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391621391"/>
        <w:lock w:val="contentLocked"/>
        <w:placeholder>
          <w:docPart w:val="88486F6A55C3674BB4757BFB1B28750E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7B45AD57" w14:textId="77777777" w:rsidR="003F1B12" w:rsidRPr="00EB4F0D" w:rsidRDefault="003F1B12" w:rsidP="003F1B12">
          <w:pPr>
            <w:spacing w:before="113" w:after="113"/>
            <w:jc w:val="center"/>
            <w:rPr>
              <w:rFonts w:ascii="Arial" w:hAnsi="Arial" w:cs="Arial"/>
            </w:rPr>
          </w:pPr>
          <w:r w:rsidRPr="00EB4F0D">
            <w:rPr>
              <w:rFonts w:ascii="Arial" w:hAnsi="Arial" w:cs="Arial"/>
              <w:b/>
            </w:rPr>
            <w:t>Д</w:t>
          </w:r>
          <w:r w:rsidR="00E73105" w:rsidRPr="00EB4F0D">
            <w:rPr>
              <w:rFonts w:ascii="Arial" w:hAnsi="Arial" w:cs="Arial"/>
              <w:b/>
            </w:rPr>
            <w:t xml:space="preserve">оговор </w:t>
          </w:r>
          <w:r w:rsidR="00E73105">
            <w:rPr>
              <w:rFonts w:ascii="Arial" w:hAnsi="Arial" w:cs="Arial"/>
              <w:b/>
            </w:rPr>
            <w:t xml:space="preserve">купли-продажи </w:t>
          </w:r>
          <w:r w:rsidRPr="00EB4F0D">
            <w:rPr>
              <w:rFonts w:ascii="Arial" w:hAnsi="Arial" w:cs="Arial"/>
              <w:b/>
            </w:rPr>
            <w:t xml:space="preserve">№ </w:t>
          </w:r>
          <w:sdt>
            <w:sdtPr>
              <w:rPr>
                <w:rFonts w:ascii="Arial" w:hAnsi="Arial" w:cs="Arial"/>
                <w:b/>
              </w:rPr>
              <w:id w:val="2126495491"/>
              <w:placeholder>
                <w:docPart w:val="88486F6A55C3674BB4757BFB1B28750E"/>
              </w:placeholder>
            </w:sdtPr>
            <w:sdtEndPr>
              <w:rPr>
                <w:highlight w:val="lightGray"/>
              </w:rPr>
            </w:sdtEndPr>
            <w:sdtContent>
              <w:r w:rsidR="00E73105" w:rsidRPr="00E73105">
                <w:rPr>
                  <w:rFonts w:ascii="Arial" w:hAnsi="Arial" w:cs="Arial"/>
                  <w:b/>
                  <w:highlight w:val="lightGray"/>
                </w:rPr>
                <w:t>________</w:t>
              </w:r>
            </w:sdtContent>
          </w:sdt>
        </w:p>
        <w:tbl>
          <w:tblPr>
            <w:tblW w:w="9669" w:type="dxa"/>
            <w:tblLayout w:type="fixed"/>
            <w:tblLook w:val="0000" w:firstRow="0" w:lastRow="0" w:firstColumn="0" w:lastColumn="0" w:noHBand="0" w:noVBand="0"/>
          </w:tblPr>
          <w:tblGrid>
            <w:gridCol w:w="4674"/>
            <w:gridCol w:w="4995"/>
          </w:tblGrid>
          <w:tr w:rsidR="003F1B12" w:rsidRPr="00EB4F0D" w14:paraId="58ED51FC" w14:textId="77777777" w:rsidTr="001C30AF">
            <w:tc>
              <w:tcPr>
                <w:tcW w:w="4674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highlight w:val="darkGray"/>
                  </w:rPr>
                  <w:id w:val="-1580439819"/>
                  <w:placeholder>
                    <w:docPart w:val="88486F6A55C3674BB4757BFB1B28750E"/>
                  </w:placeholder>
                </w:sdtPr>
                <w:sdtEndPr/>
                <w:sdtContent>
                  <w:p w14:paraId="3B17D6AC" w14:textId="77777777" w:rsidR="003F1B12" w:rsidRPr="00D86C14" w:rsidRDefault="003F1B12" w:rsidP="003F1B12">
                    <w:pPr>
                      <w:snapToGrid w:val="0"/>
                      <w:ind w:left="-108" w:right="6"/>
                      <w:rPr>
                        <w:rFonts w:ascii="Arial" w:hAnsi="Arial" w:cs="Arial"/>
                        <w:color w:val="000000"/>
                        <w:highlight w:val="darkGray"/>
                        <w:shd w:val="clear" w:color="auto" w:fill="FFFF00"/>
                        <w:lang w:val="en-US"/>
                      </w:rPr>
                    </w:pPr>
                    <w:r w:rsidRPr="00E73105">
                      <w:rPr>
                        <w:rFonts w:ascii="Arial" w:hAnsi="Arial" w:cs="Arial"/>
                        <w:highlight w:val="lightGray"/>
                      </w:rPr>
                      <w:t>г. _______</w:t>
                    </w:r>
                  </w:p>
                </w:sdtContent>
              </w:sdt>
            </w:tc>
            <w:tc>
              <w:tcPr>
                <w:tcW w:w="4995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color w:val="000000"/>
                    <w:highlight w:val="darkGray"/>
                  </w:rPr>
                  <w:id w:val="1196041770"/>
                  <w:placeholder>
                    <w:docPart w:val="88486F6A55C3674BB4757BFB1B28750E"/>
                  </w:placeholder>
                </w:sdtPr>
                <w:sdtEndPr/>
                <w:sdtContent>
                  <w:p w14:paraId="1C9345E6" w14:textId="77777777" w:rsidR="003F1B12" w:rsidRPr="00EB4F0D" w:rsidRDefault="003F1B12" w:rsidP="003F1B12">
                    <w:pPr>
                      <w:snapToGrid w:val="0"/>
                      <w:spacing w:line="100" w:lineRule="atLeast"/>
                      <w:jc w:val="right"/>
                      <w:rPr>
                        <w:rFonts w:ascii="Arial" w:hAnsi="Arial" w:cs="Arial"/>
                      </w:rPr>
                    </w:pPr>
                    <w:r w:rsidRPr="00E73105">
                      <w:rPr>
                        <w:rFonts w:ascii="Arial" w:hAnsi="Arial" w:cs="Arial"/>
                        <w:color w:val="000000"/>
                        <w:highlight w:val="lightGray"/>
                      </w:rPr>
                      <w:t>«___» ____ 20__ года</w:t>
                    </w:r>
                  </w:p>
                </w:sdtContent>
              </w:sdt>
            </w:tc>
          </w:tr>
        </w:tbl>
        <w:p w14:paraId="236F0AB0" w14:textId="77777777" w:rsidR="003F1B12" w:rsidRPr="00EB4F0D" w:rsidRDefault="003F1B12" w:rsidP="003F1B12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13" w:line="100" w:lineRule="atLeast"/>
            <w:ind w:firstLine="490"/>
            <w:jc w:val="both"/>
            <w:rPr>
              <w:rFonts w:ascii="Arial" w:hAnsi="Arial" w:cs="Arial"/>
              <w:color w:val="000000"/>
            </w:rPr>
          </w:pPr>
        </w:p>
        <w:p w14:paraId="75F9C91E" w14:textId="192C38FD" w:rsidR="003F1B12" w:rsidRDefault="003F1B12" w:rsidP="00406973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567"/>
            <w:jc w:val="both"/>
            <w:rPr>
              <w:rFonts w:ascii="Arial" w:hAnsi="Arial" w:cs="Arial"/>
              <w:color w:val="000000"/>
            </w:rPr>
          </w:pPr>
          <w:r w:rsidRPr="00EB4F0D">
            <w:rPr>
              <w:rFonts w:ascii="Arial" w:hAnsi="Arial" w:cs="Arial"/>
              <w:b/>
              <w:color w:val="000000"/>
            </w:rPr>
            <w:t xml:space="preserve">Ассоциация </w:t>
          </w:r>
          <w:r w:rsidR="001E0C86" w:rsidRPr="00EB4F0D">
            <w:rPr>
              <w:rFonts w:ascii="Arial" w:hAnsi="Arial" w:cs="Arial"/>
              <w:b/>
              <w:color w:val="000000"/>
            </w:rPr>
            <w:t>«</w:t>
          </w:r>
          <w:r w:rsidRPr="00EB4F0D">
            <w:rPr>
              <w:rFonts w:ascii="Arial" w:hAnsi="Arial" w:cs="Arial"/>
              <w:b/>
              <w:color w:val="000000"/>
            </w:rPr>
            <w:t xml:space="preserve">Хоккейный клуб </w:t>
          </w:r>
          <w:r w:rsidR="001E0C86" w:rsidRPr="00EB4F0D">
            <w:rPr>
              <w:rFonts w:ascii="Arial" w:hAnsi="Arial" w:cs="Arial"/>
              <w:b/>
              <w:color w:val="000000"/>
            </w:rPr>
            <w:t>«</w:t>
          </w:r>
          <w:r w:rsidRPr="00EB4F0D">
            <w:rPr>
              <w:rFonts w:ascii="Arial" w:hAnsi="Arial" w:cs="Arial"/>
              <w:b/>
              <w:color w:val="000000"/>
            </w:rPr>
            <w:t>Авангард</w:t>
          </w:r>
          <w:r w:rsidR="001E0C86" w:rsidRPr="00EB4F0D">
            <w:rPr>
              <w:rFonts w:ascii="Arial" w:hAnsi="Arial" w:cs="Arial"/>
              <w:b/>
              <w:color w:val="000000"/>
            </w:rPr>
            <w:t>»</w:t>
          </w:r>
          <w:r w:rsidRPr="00EB4F0D">
            <w:rPr>
              <w:rFonts w:ascii="Arial" w:hAnsi="Arial" w:cs="Arial"/>
              <w:color w:val="000000"/>
            </w:rPr>
            <w:t xml:space="preserve"> в лице </w:t>
          </w:r>
          <w:sdt>
            <w:sdtPr>
              <w:rPr>
                <w:rFonts w:ascii="Arial" w:hAnsi="Arial" w:cs="Arial"/>
                <w:color w:val="000000"/>
              </w:rPr>
              <w:id w:val="1316383306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="00635BE5">
                <w:rPr>
                  <w:rFonts w:ascii="Arial" w:hAnsi="Arial" w:cs="Arial"/>
                  <w:sz w:val="22"/>
                  <w:szCs w:val="22"/>
                </w:rPr>
                <w:t xml:space="preserve">Генерального </w:t>
              </w:r>
              <w:r w:rsidR="00635BE5" w:rsidRPr="0074680D">
                <w:rPr>
                  <w:rFonts w:ascii="Arial" w:hAnsi="Arial" w:cs="Arial"/>
                  <w:sz w:val="22"/>
                  <w:szCs w:val="22"/>
                </w:rPr>
                <w:t xml:space="preserve">Директора </w:t>
              </w:r>
              <w:r w:rsidR="00635BE5">
                <w:rPr>
                  <w:rFonts w:ascii="Arial" w:hAnsi="Arial" w:cs="Arial"/>
                  <w:sz w:val="22"/>
                  <w:szCs w:val="22"/>
                </w:rPr>
                <w:t>Белых Сергея Юрьевича</w:t>
              </w:r>
            </w:sdtContent>
          </w:sdt>
          <w:r w:rsidRPr="00EB4F0D">
            <w:rPr>
              <w:rFonts w:ascii="Arial" w:hAnsi="Arial" w:cs="Arial"/>
              <w:color w:val="000000"/>
            </w:rPr>
            <w:t>, действующ</w:t>
          </w:r>
          <w:sdt>
            <w:sdtPr>
              <w:rPr>
                <w:rFonts w:ascii="Arial" w:hAnsi="Arial" w:cs="Arial"/>
                <w:color w:val="000000"/>
              </w:rPr>
              <w:id w:val="758873136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="00635BE5">
                <w:rPr>
                  <w:rFonts w:ascii="Arial" w:hAnsi="Arial" w:cs="Arial"/>
                  <w:color w:val="000000"/>
                  <w:highlight w:val="lightGray"/>
                </w:rPr>
                <w:t>его</w:t>
              </w:r>
            </w:sdtContent>
          </w:sdt>
          <w:r w:rsidRPr="00EB4F0D">
            <w:rPr>
              <w:rFonts w:ascii="Arial" w:hAnsi="Arial" w:cs="Arial"/>
              <w:color w:val="000000"/>
            </w:rPr>
            <w:t xml:space="preserve"> на основании </w:t>
          </w:r>
          <w:sdt>
            <w:sdtPr>
              <w:rPr>
                <w:rFonts w:ascii="Arial" w:hAnsi="Arial" w:cs="Arial"/>
                <w:color w:val="000000"/>
              </w:rPr>
              <w:id w:val="892461332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="00635BE5">
                <w:rPr>
                  <w:rFonts w:ascii="Arial" w:hAnsi="Arial" w:cs="Arial"/>
                  <w:color w:val="000000"/>
                  <w:highlight w:val="lightGray"/>
                </w:rPr>
                <w:t>Устава</w:t>
              </w:r>
            </w:sdtContent>
          </w:sdt>
          <w:r w:rsidRPr="00EB4F0D">
            <w:rPr>
              <w:rFonts w:ascii="Arial" w:hAnsi="Arial" w:cs="Arial"/>
            </w:rPr>
            <w:t xml:space="preserve">, именуемая в дальнейшем </w:t>
          </w:r>
          <w:r w:rsidRPr="00EB4F0D">
            <w:rPr>
              <w:rFonts w:ascii="Arial" w:hAnsi="Arial" w:cs="Arial"/>
              <w:b/>
            </w:rPr>
            <w:t>«Покупатель»</w:t>
          </w:r>
          <w:r w:rsidRPr="00EB4F0D">
            <w:rPr>
              <w:rFonts w:ascii="Arial" w:hAnsi="Arial" w:cs="Arial"/>
            </w:rPr>
            <w:t xml:space="preserve">, с одной стороны, и </w:t>
          </w:r>
          <w:sdt>
            <w:sdtPr>
              <w:rPr>
                <w:rFonts w:ascii="Arial" w:hAnsi="Arial" w:cs="Arial"/>
              </w:rPr>
              <w:id w:val="-1566715889"/>
              <w:placeholder>
                <w:docPart w:val="88486F6A55C3674BB4757BFB1B28750E"/>
              </w:placeholder>
            </w:sdtPr>
            <w:sdtEndPr>
              <w:rPr>
                <w:b/>
                <w:highlight w:val="darkGray"/>
              </w:rPr>
            </w:sdtEndPr>
            <w:sdtContent>
              <w:r w:rsidRPr="00E73105">
                <w:rPr>
                  <w:rFonts w:ascii="Arial" w:hAnsi="Arial" w:cs="Arial"/>
                  <w:b/>
                  <w:highlight w:val="lightGray"/>
                </w:rPr>
                <w:t>_____________</w:t>
              </w:r>
            </w:sdtContent>
          </w:sdt>
          <w:r w:rsidRPr="00EB4F0D">
            <w:rPr>
              <w:rFonts w:ascii="Arial" w:hAnsi="Arial" w:cs="Arial"/>
            </w:rPr>
            <w:t xml:space="preserve">, </w:t>
          </w:r>
          <w:sdt>
            <w:sdtPr>
              <w:rPr>
                <w:rFonts w:ascii="Arial" w:hAnsi="Arial" w:cs="Arial"/>
              </w:rPr>
              <w:id w:val="333120174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Pr="00EB4F0D">
                <w:rPr>
                  <w:rFonts w:ascii="Arial" w:hAnsi="Arial" w:cs="Arial"/>
                </w:rPr>
                <w:t>в лице</w:t>
              </w:r>
              <w:r w:rsidR="001E0C86" w:rsidRPr="00EB4F0D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-974524139"/>
                  <w:placeholder>
                    <w:docPart w:val="88486F6A55C3674BB4757BFB1B28750E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Pr="00E73105">
                    <w:rPr>
                      <w:rFonts w:ascii="Arial" w:hAnsi="Arial" w:cs="Arial"/>
                      <w:highlight w:val="lightGray"/>
                    </w:rPr>
                    <w:t>_____________</w:t>
                  </w:r>
                </w:sdtContent>
              </w:sdt>
              <w:r w:rsidR="001E0C86" w:rsidRPr="00EB4F0D">
                <w:rPr>
                  <w:rFonts w:ascii="Arial" w:hAnsi="Arial" w:cs="Arial"/>
                </w:rPr>
                <w:t>,</w:t>
              </w:r>
              <w:r w:rsidRPr="00EB4F0D">
                <w:rPr>
                  <w:rFonts w:ascii="Arial" w:hAnsi="Arial" w:cs="Arial"/>
                </w:rPr>
                <w:t xml:space="preserve"> </w:t>
              </w:r>
              <w:proofErr w:type="spellStart"/>
              <w:r w:rsidRPr="00EB4F0D">
                <w:rPr>
                  <w:rFonts w:ascii="Arial" w:hAnsi="Arial" w:cs="Arial"/>
                </w:rPr>
                <w:t>действующ</w:t>
              </w:r>
              <w:proofErr w:type="spellEnd"/>
              <w:sdt>
                <w:sdtPr>
                  <w:rPr>
                    <w:rFonts w:ascii="Arial" w:hAnsi="Arial" w:cs="Arial"/>
                  </w:rPr>
                  <w:id w:val="-1583524742"/>
                  <w:placeholder>
                    <w:docPart w:val="88486F6A55C3674BB4757BFB1B28750E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="001E0C86" w:rsidRPr="00E73105">
                    <w:rPr>
                      <w:rFonts w:ascii="Arial" w:hAnsi="Arial" w:cs="Arial"/>
                      <w:highlight w:val="lightGray"/>
                    </w:rPr>
                    <w:t>__</w:t>
                  </w:r>
                </w:sdtContent>
              </w:sdt>
              <w:r w:rsidRPr="00EB4F0D">
                <w:rPr>
                  <w:rFonts w:ascii="Arial" w:hAnsi="Arial" w:cs="Arial"/>
                </w:rPr>
                <w:t xml:space="preserve"> на основании </w:t>
              </w:r>
              <w:sdt>
                <w:sdtPr>
                  <w:rPr>
                    <w:rFonts w:ascii="Arial" w:hAnsi="Arial" w:cs="Arial"/>
                  </w:rPr>
                  <w:id w:val="-1049837754"/>
                  <w:placeholder>
                    <w:docPart w:val="88486F6A55C3674BB4757BFB1B28750E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Pr="00E73105">
                    <w:rPr>
                      <w:rFonts w:ascii="Arial" w:hAnsi="Arial" w:cs="Arial"/>
                      <w:highlight w:val="lightGray"/>
                    </w:rPr>
                    <w:t>____________</w:t>
                  </w:r>
                </w:sdtContent>
              </w:sdt>
            </w:sdtContent>
          </w:sdt>
          <w:r w:rsidRPr="00EB4F0D">
            <w:rPr>
              <w:rFonts w:ascii="Arial" w:hAnsi="Arial" w:cs="Arial"/>
              <w:color w:val="000000"/>
            </w:rPr>
            <w:t xml:space="preserve">, именуемый в дальнейшем </w:t>
          </w:r>
          <w:r w:rsidRPr="00EB4F0D">
            <w:rPr>
              <w:rFonts w:ascii="Arial" w:hAnsi="Arial" w:cs="Arial"/>
              <w:b/>
              <w:color w:val="000000"/>
            </w:rPr>
            <w:t>«</w:t>
          </w:r>
          <w:r w:rsidR="00E73105">
            <w:rPr>
              <w:rFonts w:ascii="Arial" w:hAnsi="Arial" w:cs="Arial"/>
              <w:b/>
              <w:color w:val="000000"/>
            </w:rPr>
            <w:t>Продавец</w:t>
          </w:r>
          <w:r w:rsidRPr="00EB4F0D">
            <w:rPr>
              <w:rFonts w:ascii="Arial" w:hAnsi="Arial" w:cs="Arial"/>
              <w:b/>
              <w:color w:val="000000"/>
            </w:rPr>
            <w:t>»</w:t>
          </w:r>
          <w:r w:rsidRPr="00EB4F0D">
            <w:rPr>
              <w:rFonts w:ascii="Arial" w:hAnsi="Arial" w:cs="Arial"/>
              <w:color w:val="000000"/>
            </w:rPr>
            <w:t xml:space="preserve"> с другой стороны,</w:t>
          </w:r>
          <w:r w:rsidRPr="00EB4F0D">
            <w:rPr>
              <w:rFonts w:ascii="Arial" w:hAnsi="Arial" w:cs="Arial"/>
            </w:rPr>
            <w:t xml:space="preserve"> </w:t>
          </w:r>
          <w:r w:rsidRPr="00EB4F0D">
            <w:rPr>
              <w:rFonts w:ascii="Arial" w:hAnsi="Arial" w:cs="Arial"/>
              <w:color w:val="000000"/>
            </w:rPr>
            <w:t>при совместном упоминании «Стороны», заключили настоящий договор о нижеследующем:</w:t>
          </w:r>
        </w:p>
        <w:p w14:paraId="0AA5732C" w14:textId="77777777" w:rsidR="00D86C14" w:rsidRPr="008E088D" w:rsidRDefault="00D86C14" w:rsidP="00406973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Arial" w:hAnsi="Arial" w:cs="Arial"/>
              <w:color w:val="000000"/>
              <w:sz w:val="32"/>
              <w:szCs w:val="32"/>
            </w:rPr>
          </w:pPr>
        </w:p>
        <w:p w14:paraId="0840086C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ind w:left="709" w:hanging="352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Предмет договора</w:t>
          </w:r>
        </w:p>
        <w:p w14:paraId="1B8FDBDF" w14:textId="660ABED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В соответствии с условиями настоящего Договора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Продавец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обязуется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передать в собственность Покупателя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sdt>
            <w:sdtPr>
              <w:rPr>
                <w:sz w:val="24"/>
                <w:szCs w:val="24"/>
              </w:rPr>
              <w:id w:val="608553088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="00635BE5">
                <w:rPr>
                  <w:rFonts w:ascii="Arial" w:hAnsi="Arial" w:cs="Arial"/>
                  <w:sz w:val="24"/>
                  <w:szCs w:val="24"/>
                  <w:highlight w:val="lightGray"/>
                  <w:lang w:val="ru-RU"/>
                </w:rPr>
                <w:t>ноутбуки</w:t>
              </w:r>
            </w:sdtContent>
          </w:sdt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(далее –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Товар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)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, а Покупатель – принять и оплатить в порядке и на условиях, определенных настоящим Договором, Товар в количестве и наименовании, указанном в Спецификаци</w:t>
          </w:r>
          <w:r w:rsidR="001E0C86" w:rsidRPr="008E088D">
            <w:rPr>
              <w:rFonts w:ascii="Arial" w:hAnsi="Arial" w:cs="Arial"/>
              <w:sz w:val="24"/>
              <w:szCs w:val="24"/>
              <w:lang w:val="ru-RU"/>
            </w:rPr>
            <w:t>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(Приложение № 1 к настоящему договору)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78F2BC2C" w14:textId="77777777" w:rsidR="00E73105" w:rsidRPr="00E73105" w:rsidRDefault="00E73105" w:rsidP="00406973">
          <w:pPr>
            <w:jc w:val="both"/>
            <w:rPr>
              <w:rFonts w:ascii="Arial" w:hAnsi="Arial" w:cs="Arial"/>
            </w:rPr>
          </w:pPr>
        </w:p>
        <w:p w14:paraId="1329CCBD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Качество</w:t>
          </w:r>
          <w:r w:rsidR="00F625F6" w:rsidRPr="008E088D">
            <w:rPr>
              <w:rFonts w:ascii="Arial" w:hAnsi="Arial" w:cs="Arial"/>
              <w:b/>
              <w:sz w:val="24"/>
              <w:szCs w:val="24"/>
            </w:rPr>
            <w:t xml:space="preserve"> и гарантия</w:t>
          </w:r>
          <w:r w:rsidRPr="008E088D">
            <w:rPr>
              <w:rFonts w:ascii="Arial" w:hAnsi="Arial" w:cs="Arial"/>
              <w:b/>
              <w:sz w:val="24"/>
              <w:szCs w:val="24"/>
            </w:rPr>
            <w:t xml:space="preserve"> Товара</w:t>
          </w:r>
        </w:p>
        <w:p w14:paraId="45A01FBD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Качество и безопасность поставляемого по настоящему Договору Товара должно соответствовать ГОСТам, </w:t>
          </w:r>
          <w:r w:rsidR="00F625F6" w:rsidRPr="008E088D">
            <w:rPr>
              <w:rFonts w:ascii="Arial" w:hAnsi="Arial" w:cs="Arial"/>
              <w:sz w:val="24"/>
              <w:szCs w:val="24"/>
              <w:lang w:val="ru-RU"/>
            </w:rPr>
            <w:t>иным обязательным требованиям,</w:t>
          </w:r>
          <w:r w:rsidR="002B6A4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применяемым к категории поставляемого Товара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2AEE6E87" w14:textId="6FD451AC" w:rsidR="00F625F6" w:rsidRPr="008E088D" w:rsidRDefault="00F625F6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sz w:val="24"/>
              <w:szCs w:val="24"/>
            </w:rPr>
            <w:t xml:space="preserve">Гарантия на Товар составляет </w:t>
          </w:r>
          <w:sdt>
            <w:sdtPr>
              <w:rPr>
                <w:sz w:val="24"/>
                <w:szCs w:val="24"/>
              </w:rPr>
              <w:id w:val="478655609"/>
              <w:placeholder>
                <w:docPart w:val="88486F6A55C3674BB4757BFB1B28750E"/>
              </w:placeholder>
            </w:sdtPr>
            <w:sdtEndPr>
              <w:rPr>
                <w:highlight w:val="darkGray"/>
              </w:rPr>
            </w:sdtEndPr>
            <w:sdtContent>
              <w:r w:rsidR="00C35EE0">
                <w:rPr>
                  <w:rFonts w:ascii="Arial" w:hAnsi="Arial" w:cs="Arial"/>
                  <w:sz w:val="24"/>
                  <w:szCs w:val="24"/>
                  <w:highlight w:val="lightGray"/>
                  <w:lang w:val="ru-RU"/>
                </w:rPr>
                <w:t>…</w:t>
              </w:r>
            </w:sdtContent>
          </w:sdt>
          <w:r w:rsidRPr="008E088D">
            <w:rPr>
              <w:rFonts w:ascii="Arial" w:hAnsi="Arial" w:cs="Arial"/>
              <w:sz w:val="24"/>
              <w:szCs w:val="24"/>
            </w:rPr>
            <w:t xml:space="preserve">  </w:t>
          </w:r>
        </w:p>
        <w:p w14:paraId="1812F4DB" w14:textId="77777777" w:rsidR="00F625F6" w:rsidRPr="008E088D" w:rsidRDefault="00F625F6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 xml:space="preserve">Гарантия качества товара распространяется и на все составляющие его части (комплектующие изделия). Гарантийный срок начинает течь с момента передачи товара Покупателю. Если Покупатель лишен возможности использовать товар по обстоятельствам, зависящим от </w:t>
          </w:r>
          <w:r w:rsidR="00E73105" w:rsidRPr="008E088D">
            <w:rPr>
              <w:rFonts w:ascii="Arial" w:hAnsi="Arial" w:cs="Arial"/>
            </w:rPr>
            <w:t>Продавца</w:t>
          </w:r>
          <w:r w:rsidRPr="008E088D">
            <w:rPr>
              <w:rFonts w:ascii="Arial" w:hAnsi="Arial" w:cs="Arial"/>
            </w:rPr>
            <w:t xml:space="preserve">, гарантийный срок не течет до устранения </w:t>
          </w:r>
          <w:r w:rsidR="00E73105" w:rsidRPr="008E088D">
            <w:rPr>
              <w:rFonts w:ascii="Arial" w:hAnsi="Arial" w:cs="Arial"/>
            </w:rPr>
            <w:t>Продавцом</w:t>
          </w:r>
          <w:r w:rsidRPr="008E088D">
            <w:rPr>
              <w:rFonts w:ascii="Arial" w:hAnsi="Arial" w:cs="Arial"/>
            </w:rPr>
            <w:t xml:space="preserve"> соответствующих обстоятельств. Гарантийный срок продлевается на время, в течен</w:t>
          </w:r>
          <w:r w:rsidR="006427B0" w:rsidRPr="008E088D">
            <w:rPr>
              <w:rFonts w:ascii="Arial" w:hAnsi="Arial" w:cs="Arial"/>
            </w:rPr>
            <w:t>и</w:t>
          </w:r>
          <w:r w:rsidRPr="008E088D">
            <w:rPr>
              <w:rFonts w:ascii="Arial" w:hAnsi="Arial" w:cs="Arial"/>
            </w:rPr>
            <w:t xml:space="preserve">е которого товар не мог использоваться из-за обнаруженных в нем недостатков, при условии извещения </w:t>
          </w:r>
          <w:r w:rsidR="00E73105" w:rsidRPr="008E088D">
            <w:rPr>
              <w:rFonts w:ascii="Arial" w:hAnsi="Arial" w:cs="Arial"/>
            </w:rPr>
            <w:t>Продавца</w:t>
          </w:r>
          <w:r w:rsidRPr="008E088D">
            <w:rPr>
              <w:rFonts w:ascii="Arial" w:hAnsi="Arial" w:cs="Arial"/>
            </w:rPr>
            <w:t xml:space="preserve"> о недостатках товара.</w:t>
          </w:r>
        </w:p>
        <w:p w14:paraId="2A4837CC" w14:textId="77777777" w:rsidR="00241942" w:rsidRPr="00EB4F0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  <w:bCs/>
            </w:rPr>
          </w:pPr>
        </w:p>
        <w:p w14:paraId="2F915677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Обязанности сторон</w:t>
          </w:r>
        </w:p>
        <w:p w14:paraId="75AEE666" w14:textId="77777777" w:rsidR="003F1B12" w:rsidRPr="008E088D" w:rsidRDefault="00E73105" w:rsidP="00406973">
          <w:pPr>
            <w:pStyle w:val="aa"/>
            <w:numPr>
              <w:ilvl w:val="1"/>
              <w:numId w:val="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bCs/>
              <w:sz w:val="24"/>
              <w:szCs w:val="24"/>
            </w:rPr>
            <w:t>Продавец</w:t>
          </w:r>
          <w:r w:rsidR="003F1B12" w:rsidRPr="008E088D">
            <w:rPr>
              <w:rFonts w:ascii="Arial" w:hAnsi="Arial" w:cs="Arial"/>
              <w:b/>
              <w:bCs/>
              <w:sz w:val="24"/>
              <w:szCs w:val="24"/>
            </w:rPr>
            <w:t xml:space="preserve"> обязуется:</w:t>
          </w:r>
        </w:p>
        <w:p w14:paraId="51C9C8B8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п</w:t>
          </w:r>
          <w:r w:rsidR="00E73105" w:rsidRPr="008E088D">
            <w:rPr>
              <w:rFonts w:ascii="Arial" w:hAnsi="Arial" w:cs="Arial"/>
            </w:rPr>
            <w:t>ередать</w:t>
          </w:r>
          <w:r w:rsidRPr="008E088D">
            <w:rPr>
              <w:rFonts w:ascii="Arial" w:hAnsi="Arial" w:cs="Arial"/>
            </w:rPr>
            <w:t xml:space="preserve"> Покупателю Товар в порядке и на условиях, определенных настоящим Договором и Приложением к нему;</w:t>
          </w:r>
        </w:p>
        <w:p w14:paraId="452629D0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подписывать оригиналы сопроводительных документов, в том числе товарно-транспортные накладные, счета-фактуры.</w:t>
          </w:r>
        </w:p>
        <w:p w14:paraId="641EEAC6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 передать Товар свободным от любых прав и притязаний третьих лиц;</w:t>
          </w:r>
        </w:p>
        <w:p w14:paraId="1121A272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Покупатель обязуется:</w:t>
          </w:r>
        </w:p>
        <w:p w14:paraId="5261B433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 xml:space="preserve">- своевременно принять </w:t>
          </w:r>
          <w:r w:rsidR="003453FC" w:rsidRPr="008E088D">
            <w:rPr>
              <w:rFonts w:ascii="Arial" w:hAnsi="Arial" w:cs="Arial"/>
            </w:rPr>
            <w:t>от Продавца</w:t>
          </w:r>
          <w:r w:rsidRPr="008E088D">
            <w:rPr>
              <w:rFonts w:ascii="Arial" w:hAnsi="Arial" w:cs="Arial"/>
            </w:rPr>
            <w:t xml:space="preserve"> Товар;</w:t>
          </w:r>
        </w:p>
        <w:p w14:paraId="094AD8A1" w14:textId="77777777" w:rsidR="003F1B12" w:rsidRPr="008E088D" w:rsidRDefault="003F1B12" w:rsidP="00406973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осуществить проверку при приемке Товара по количеству, качеству и при их соответствии принять Товар. При обнаружении несоответствия Товара требованиям настоящего Договора Покупатель в течение 7 (семи) календарных дней уведомляет Продавца о характере обнаруженного несоответствия;</w:t>
          </w:r>
        </w:p>
        <w:sdt>
          <w:sdtPr>
            <w:rPr>
              <w:rFonts w:ascii="Arial" w:hAnsi="Arial" w:cs="Arial"/>
              <w:sz w:val="20"/>
              <w:szCs w:val="20"/>
              <w:lang w:val="en-GB" w:eastAsia="ru-RU"/>
            </w:rPr>
            <w:id w:val="1857234185"/>
            <w:placeholder>
              <w:docPart w:val="88486F6A55C3674BB4757BFB1B28750E"/>
            </w:placeholder>
          </w:sdtPr>
          <w:sdtEndPr/>
          <w:sdtContent>
            <w:p w14:paraId="176552A3" w14:textId="77777777" w:rsidR="003F1B12" w:rsidRPr="008E088D" w:rsidRDefault="003F1B12" w:rsidP="00406973">
              <w:pPr>
                <w:jc w:val="both"/>
                <w:rPr>
                  <w:rFonts w:ascii="Arial" w:hAnsi="Arial" w:cs="Arial"/>
                </w:rPr>
              </w:pPr>
              <w:r w:rsidRPr="008E088D">
                <w:rPr>
                  <w:rFonts w:ascii="Arial" w:hAnsi="Arial" w:cs="Arial"/>
                </w:rPr>
                <w:t xml:space="preserve">- своевременно оплачивать Товар по согласованным условиям в настоящем Договоре и </w:t>
              </w:r>
              <w:r w:rsidR="00241942" w:rsidRPr="008E088D">
                <w:rPr>
                  <w:rFonts w:ascii="Arial" w:hAnsi="Arial" w:cs="Arial"/>
                </w:rPr>
                <w:t>приложениях</w:t>
              </w:r>
              <w:r w:rsidRPr="008E088D">
                <w:rPr>
                  <w:rFonts w:ascii="Arial" w:hAnsi="Arial" w:cs="Arial"/>
                </w:rPr>
                <w:t xml:space="preserve"> к нему.</w:t>
              </w:r>
            </w:p>
            <w:p w14:paraId="251FE8E5" w14:textId="77777777" w:rsidR="006427B0" w:rsidRPr="008E088D" w:rsidRDefault="006427B0" w:rsidP="00406973">
              <w:pPr>
                <w:pStyle w:val="aa"/>
                <w:ind w:left="567" w:right="-143"/>
                <w:jc w:val="both"/>
                <w:rPr>
                  <w:rFonts w:ascii="Arial" w:hAnsi="Arial" w:cs="Arial"/>
                  <w:snapToGrid w:val="0"/>
                  <w:sz w:val="24"/>
                  <w:szCs w:val="24"/>
                  <w:lang w:val="ru-RU"/>
                </w:rPr>
              </w:pPr>
            </w:p>
            <w:p w14:paraId="54365D13" w14:textId="77777777" w:rsidR="006427B0" w:rsidRPr="008E088D" w:rsidRDefault="006427B0" w:rsidP="00406973">
              <w:pPr>
                <w:pStyle w:val="aa"/>
                <w:ind w:left="567" w:right="-143"/>
                <w:jc w:val="both"/>
                <w:rPr>
                  <w:rFonts w:ascii="Arial" w:hAnsi="Arial" w:cs="Arial"/>
                  <w:i/>
                  <w:iCs/>
                  <w:snapToGrid w:val="0"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i/>
                  <w:iCs/>
                  <w:snapToGrid w:val="0"/>
                  <w:sz w:val="24"/>
                  <w:szCs w:val="24"/>
                  <w:highlight w:val="lightGray"/>
                  <w:lang w:val="ru-RU"/>
                </w:rPr>
                <w:t>/раздел применяется при поставке товаров, подлежащих обязательной маркировке/</w:t>
              </w:r>
            </w:p>
            <w:p w14:paraId="449D9178" w14:textId="77777777" w:rsidR="006427B0" w:rsidRPr="00F754D3" w:rsidRDefault="008E088D" w:rsidP="00406973">
              <w:pPr>
                <w:pStyle w:val="aa"/>
                <w:numPr>
                  <w:ilvl w:val="0"/>
                  <w:numId w:val="6"/>
                </w:numPr>
                <w:ind w:left="360" w:right="-143"/>
                <w:jc w:val="center"/>
                <w:rPr>
                  <w:rFonts w:ascii="Arial" w:hAnsi="Arial" w:cs="Arial"/>
                  <w:sz w:val="24"/>
                  <w:szCs w:val="24"/>
                  <w:lang w:val="ru-RU"/>
                </w:rPr>
              </w:pPr>
              <w:r w:rsidRPr="00F754D3"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  <w:t>Маркировка товара</w:t>
              </w:r>
            </w:p>
            <w:p w14:paraId="6BE29430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>В рамках исполнения обязательств по настоящему Договору стороны также руководствуются законодательством РФ о маркировке.</w:t>
              </w:r>
            </w:p>
            <w:p w14:paraId="6E5BEF58" w14:textId="77777777" w:rsidR="006427B0" w:rsidRPr="00406973" w:rsidRDefault="00406973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="006427B0"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в соответствии с законодательством РФ о маркировке обязуется осуществить маркировку товаров средствами идентификации и представить сведения </w:t>
              </w:r>
              <w:r w:rsidR="006427B0"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lastRenderedPageBreak/>
                <w:t xml:space="preserve">в Информационную систему маркировки и прослеживаемости самостоятельно. </w:t>
              </w:r>
              <w:r w:rsidR="006427B0" w:rsidRPr="00406973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При этом Покупатель не осуществляет никаких действий в системе маркировки и прослеживаемости Товара, все действия с данной системой осуществляются </w:t>
              </w: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Продавцом</w:t>
              </w:r>
              <w:r w:rsidR="006427B0" w:rsidRPr="00406973">
                <w:rPr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</w:p>
            <w:p w14:paraId="57F9F130" w14:textId="77777777" w:rsidR="006427B0" w:rsidRPr="008E088D" w:rsidRDefault="00406973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="006427B0"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формирует уведомление в Информационную систему маркировки и прослеживаемости в соответствии с требованиями, установленными законодательством РФ о маркировке.</w:t>
              </w:r>
            </w:p>
            <w:p w14:paraId="2AA69FC5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>Уведомление о передаче права собственности должно содержать сведения о переданном (принятом) товаре, установленные законодательством РФ о маркировке.</w:t>
              </w:r>
            </w:p>
            <w:p w14:paraId="554C2088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Покупатель подписывает документ подтверждающий переход права собственности от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Продавца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к Покупателю.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на основании подтвержденного покупателем документа, подтверждающего переход права собственности, обязуется предоставить</w:t>
              </w:r>
              <w:r w:rsidRPr="008E088D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в Информационную систему маркировки и прослеживаемости сведения о выводе кодов маркировки из оборота. Операция вывода товара из оборота оформляется посредством подачи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Продавцом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сведений, установленных законодательством РФ о маркировке, в систему маркировки и прослеживаемости Товара.</w:t>
              </w:r>
            </w:p>
          </w:sdtContent>
        </w:sdt>
        <w:p w14:paraId="6488E4AF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72BA0143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 xml:space="preserve">Цена </w:t>
          </w:r>
          <w:r w:rsidR="003453FC" w:rsidRPr="008E088D">
            <w:rPr>
              <w:rFonts w:ascii="Arial" w:hAnsi="Arial" w:cs="Arial"/>
              <w:b/>
              <w:sz w:val="24"/>
              <w:szCs w:val="24"/>
            </w:rPr>
            <w:t>Т</w:t>
          </w:r>
          <w:r w:rsidRPr="008E088D">
            <w:rPr>
              <w:rFonts w:ascii="Arial" w:hAnsi="Arial" w:cs="Arial"/>
              <w:b/>
              <w:sz w:val="24"/>
              <w:szCs w:val="24"/>
            </w:rPr>
            <w:t>овара и порядок расчетов</w:t>
          </w:r>
        </w:p>
        <w:p w14:paraId="64CF528F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Конкретное количество, ассортимент и цены на поставляемый по настоящему Договору Товар согласовываются Покупателем и </w:t>
          </w:r>
          <w:r w:rsidR="00E73105" w:rsidRPr="008E088D">
            <w:rPr>
              <w:rFonts w:ascii="Arial" w:hAnsi="Arial" w:cs="Arial"/>
              <w:color w:val="000000"/>
              <w:sz w:val="24"/>
              <w:szCs w:val="24"/>
              <w:lang w:val="ru-RU"/>
            </w:rPr>
            <w:t>Продавцом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Спецификации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к настоящему договору.</w:t>
          </w:r>
        </w:p>
        <w:p w14:paraId="009F3575" w14:textId="29000552" w:rsidR="006427B0" w:rsidRPr="008E088D" w:rsidRDefault="003453FC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 xml:space="preserve">Оплата Товара производится </w:t>
          </w: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78352818"/>
              <w:placeholder>
                <w:docPart w:val="88486F6A55C3674BB4757BFB1B28750E"/>
              </w:placeholder>
            </w:sdtPr>
            <w:sdtEndPr/>
            <w:sdtContent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следующем порядке: Покупатель вносит предоплату в размере </w:t>
              </w:r>
              <w:r w:rsidR="00964DCC">
                <w:rPr>
                  <w:rFonts w:ascii="Arial" w:hAnsi="Arial" w:cs="Arial"/>
                  <w:sz w:val="22"/>
                  <w:szCs w:val="22"/>
                  <w:lang w:val="ru-RU"/>
                </w:rPr>
                <w:t>100</w:t>
              </w:r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% от общей стоимости выставленного Поставщиком счета </w:t>
              </w:r>
              <w:proofErr w:type="gramStart"/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>в течении</w:t>
              </w:r>
              <w:proofErr w:type="gramEnd"/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 w:rsidR="00394CF9">
                <w:rPr>
                  <w:rFonts w:ascii="Arial" w:hAnsi="Arial" w:cs="Arial"/>
                  <w:sz w:val="22"/>
                  <w:szCs w:val="22"/>
                  <w:lang w:val="ru-RU"/>
                </w:rPr>
                <w:t>7</w:t>
              </w:r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(</w:t>
              </w:r>
              <w:r w:rsidR="00394CF9">
                <w:rPr>
                  <w:rFonts w:ascii="Arial" w:hAnsi="Arial" w:cs="Arial"/>
                  <w:sz w:val="22"/>
                  <w:szCs w:val="22"/>
                  <w:lang w:val="ru-RU"/>
                </w:rPr>
                <w:t>семи</w:t>
              </w:r>
              <w:r w:rsidR="00394CF9" w:rsidRPr="002D2556">
                <w:rPr>
                  <w:rFonts w:ascii="Arial" w:hAnsi="Arial" w:cs="Arial"/>
                  <w:sz w:val="22"/>
                  <w:szCs w:val="22"/>
                  <w:lang w:val="ru-RU"/>
                </w:rPr>
                <w:t>) банковских дней</w:t>
              </w:r>
            </w:sdtContent>
          </w:sdt>
          <w:r w:rsidRPr="008E088D">
            <w:rPr>
              <w:rFonts w:ascii="Arial" w:hAnsi="Arial" w:cs="Arial"/>
              <w:bCs/>
              <w:sz w:val="24"/>
              <w:szCs w:val="24"/>
              <w:highlight w:val="lightGray"/>
              <w:lang w:val="ru-RU"/>
            </w:rPr>
            <w:t>,</w:t>
          </w: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 xml:space="preserve"> если иное не предусмотрено в Спецификации.</w:t>
          </w:r>
        </w:p>
        <w:p w14:paraId="76D2867E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Днем исполнения Покупателем обязательств по оплате Товара считается дата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списания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денежных средств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расчетн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ого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счет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Покупателя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057E8A70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629190AD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 xml:space="preserve">Сроки и условия </w:t>
          </w:r>
          <w:r w:rsidR="003453FC" w:rsidRPr="008E088D">
            <w:rPr>
              <w:rFonts w:ascii="Arial" w:hAnsi="Arial" w:cs="Arial"/>
              <w:b/>
              <w:sz w:val="24"/>
              <w:szCs w:val="24"/>
            </w:rPr>
            <w:t>передачи</w:t>
          </w:r>
          <w:r w:rsidRPr="008E088D">
            <w:rPr>
              <w:rFonts w:ascii="Arial" w:hAnsi="Arial" w:cs="Arial"/>
              <w:b/>
              <w:sz w:val="24"/>
              <w:szCs w:val="24"/>
            </w:rPr>
            <w:t xml:space="preserve"> Товара</w:t>
          </w:r>
        </w:p>
        <w:p w14:paraId="05681A36" w14:textId="77777777" w:rsidR="006427B0" w:rsidRPr="008E088D" w:rsidRDefault="003453FC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Передача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Товара осуществляется в срок, указанный в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Договору.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 письменного согласия Покупателя допускается досрочная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передача 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>Товара.</w:t>
          </w:r>
        </w:p>
        <w:p w14:paraId="05C24989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Доставка Товара Покупателю осуществляется силами и за счет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, если иное не обусловлено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098BBDED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Обязанност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ь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по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передаче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Товара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считаются исполненными с момента фактической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приемки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Товара Покупател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ем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5101E691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50F72EBA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Приемка Товара</w:t>
          </w:r>
        </w:p>
        <w:p w14:paraId="35C87E8C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Покупатель обязан принять Товар, проверить количество, качество, совершить другие необходимые действия, обеспечивающие принятие Товара. </w:t>
          </w:r>
          <w:r w:rsidRPr="00962F92">
            <w:rPr>
              <w:rFonts w:ascii="Arial" w:hAnsi="Arial" w:cs="Arial"/>
              <w:sz w:val="24"/>
              <w:szCs w:val="24"/>
              <w:lang w:val="ru-RU"/>
            </w:rPr>
            <w:t xml:space="preserve">Порядок приемки Товара по количеству, качеству осуществляется в соответствии с установленными законодательными актами.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При обнаружении несоответствия количества, качества Товара, ассортимента, комплектности требованиям настоящего Договора Покупатель обязан известить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об этом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67AB86B1" w14:textId="77777777" w:rsidR="006427B0" w:rsidRPr="008E088D" w:rsidRDefault="00E73105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Продавец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обязан передать Покупателю Товар надлежащего качества. При нарушении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Продавцом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этой обязанности Покупатель вправе потребовать заменить поставленный некачественный Товар на Товар надлежащего качества.</w:t>
          </w:r>
        </w:p>
        <w:p w14:paraId="3A5B193B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При получении Товара на складе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приемка осуществляется по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внешнему виду,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количеству и целостности Товара надлежаще уполномоченным на это от имени Покупателя лицом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и оформляется товарной накладной (форма ТОРГ-12)</w:t>
          </w:r>
        </w:p>
        <w:p w14:paraId="53E3B99C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Внутренняя приемка Товара по качеству производится Покупател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ем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 позднее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пяти рабочих дней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со дня получения Товара.</w:t>
          </w:r>
        </w:p>
        <w:p w14:paraId="625472F5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lastRenderedPageBreak/>
            <w:t xml:space="preserve">Забракованный при приемке Товар подлежит возврату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Продавцу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, который обязан принять и вывезти Товар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 места его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передачи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Покупател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ю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и провести его замену в срок не более 10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календарных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дней с момента уведомления.</w:t>
          </w:r>
        </w:p>
        <w:p w14:paraId="5CCB0050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72D7D8B2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Ответственность сторон, порядок разрешения споров</w:t>
          </w:r>
        </w:p>
        <w:p w14:paraId="5DA12A7C" w14:textId="77777777" w:rsidR="006427B0" w:rsidRPr="00962F92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За несвоевременную поставку Товара в сроки,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установленные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Договору, 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Покупатель вправе потребовать от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уплаты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неустойк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>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размере 0,1% (Ноль целых одна десятая процента) от стоимости не поставленного в срок Товара за каждый календарный день просрочки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.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Цена и стоимость не поставленного в срок Товара определяется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соответствующей 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Договору.</w:t>
          </w:r>
        </w:p>
        <w:p w14:paraId="0AE7C0C6" w14:textId="77777777" w:rsidR="006427B0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В случае, если Товар поставлен с нарушением требований по качеству и/или комплектности, Покупатель вправе потребовать от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уплаты штрафа в размере 10 % общей цены Товара, а также возмещения всех понесенных Покупателем убытков. Оплата штрафа не исключает требования Покупателя о замене некачественного товара товаром надлежащего качества; требования о полной комплектации товара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77DB2AB7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Уплата неустойки не освобождает ни одну из Сторон от исполнения обязательств по Договору.</w:t>
          </w:r>
        </w:p>
        <w:p w14:paraId="2E02B6ED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За неисполнение иных обязательств по настоящему договору Стороны несут ответственность согласно действующего законодательства Российской Федерации.</w:t>
          </w:r>
        </w:p>
        <w:p w14:paraId="39307319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Стороны обязуются принимать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</w:t>
          </w:r>
        </w:p>
        <w:p w14:paraId="12BC471F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срок, не позднее 10 (десяти) календарных дней со дня ее получения.</w:t>
          </w:r>
        </w:p>
        <w:p w14:paraId="5C013D36" w14:textId="77777777" w:rsidR="00241942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 случае отсутствия возможности разрешения споров путем переговоров Стороны, после реализации процедуры досудебного урегулирования разногласий, предусмотренной действующим законодательством Российской Федерации и настоящим Договором, передают их рассмотрение в Арбитражный суд Омской области</w:t>
          </w:r>
          <w:r w:rsidR="00B704D0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36962F5D" w14:textId="77777777" w:rsidR="008E088D" w:rsidRPr="008E088D" w:rsidRDefault="008E088D" w:rsidP="00406973">
          <w:pPr>
            <w:pStyle w:val="aa"/>
            <w:ind w:left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</w:p>
        <w:p w14:paraId="3AA3C818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Заключительные положения</w:t>
          </w:r>
        </w:p>
        <w:p w14:paraId="38401B3C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Договор вступает в силу с момента его подписания сторонами и действует д</w:t>
          </w:r>
          <w:r w:rsidR="00B704D0" w:rsidRPr="008E088D">
            <w:rPr>
              <w:rFonts w:ascii="Arial" w:hAnsi="Arial" w:cs="Arial"/>
              <w:sz w:val="24"/>
              <w:szCs w:val="24"/>
              <w:lang w:val="ru-RU"/>
            </w:rPr>
            <w:t>о фактического исполнения Сторонами вытекающих из него обязательств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0E619076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Изменения и дополнения вносятся в договор по взаимному соглашению сторон.</w:t>
          </w:r>
        </w:p>
        <w:p w14:paraId="4FEFB32B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Ни одна из сторон не вправе передать свои права и обязанности, вытекающие из настоящего Договора, без письменного на то согласия другой стороны.</w:t>
          </w:r>
        </w:p>
        <w:p w14:paraId="39B94A38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Покупатель вправе в любое время расторгнуть настоящий договор 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путем уведомления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об этом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 менее чем за семь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календарных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дней до даты расторжения.</w:t>
          </w:r>
        </w:p>
        <w:p w14:paraId="146118C5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С момента подписания настоящего Договора вся предыдущая переписка и все предшествующие переговоры Сторон по нему теряют юридическую силу.</w:t>
          </w:r>
        </w:p>
        <w:p w14:paraId="6BFFE98C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В случае если одно или несколько положений настоящего Договора станут или будут признаны недействительными, то это не затрагивает действительности всех остальных положений настоящего Договора и всего настоящего Договора в целом.</w:t>
          </w:r>
        </w:p>
        <w:p w14:paraId="53AF919A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Настоящий Договор составлен в двух экземплярах, по одному для каждой из Сторон, оба экземпляра имеют равную юридическую силу.</w:t>
          </w:r>
          <w:bookmarkStart w:id="0" w:name="_Hlk28161027"/>
        </w:p>
        <w:p w14:paraId="11719099" w14:textId="77777777" w:rsidR="00EB4F0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    </w:r>
          <w:bookmarkEnd w:id="0"/>
        </w:p>
        <w:p w14:paraId="4CC4F447" w14:textId="77777777" w:rsidR="00EB4F0D" w:rsidRPr="00EB4F0D" w:rsidRDefault="00EB4F0D" w:rsidP="003F1B12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3ADC3890" w14:textId="77777777" w:rsidR="003F1B12" w:rsidRPr="008E088D" w:rsidRDefault="003F1B12" w:rsidP="008E088D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/>
              <w:sz w:val="24"/>
              <w:szCs w:val="24"/>
              <w:lang w:val="ru-RU"/>
            </w:rPr>
            <w:t>Местонахождения и банковские реквизиты сторон:</w:t>
          </w:r>
        </w:p>
        <w:sdt>
          <w:sdtPr>
            <w:rPr>
              <w:rFonts w:ascii="Arial" w:hAnsi="Arial" w:cs="Arial"/>
              <w:b/>
              <w:highlight w:val="darkGray"/>
            </w:rPr>
            <w:id w:val="-390812055"/>
            <w:placeholder>
              <w:docPart w:val="88486F6A55C3674BB4757BFB1B28750E"/>
            </w:placeholder>
          </w:sdtPr>
          <w:sdtEndPr>
            <w:rPr>
              <w:b w:val="0"/>
              <w:color w:val="000000"/>
              <w:highlight w:val="none"/>
            </w:rPr>
          </w:sdtEndPr>
          <w:sdtContent>
            <w:tbl>
              <w:tblPr>
                <w:tblW w:w="0" w:type="auto"/>
                <w:tblInd w:w="-5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740"/>
                <w:gridCol w:w="4899"/>
              </w:tblGrid>
              <w:tr w:rsidR="003F1B12" w:rsidRPr="00EB4F0D" w14:paraId="387E51D0" w14:textId="77777777" w:rsidTr="003F1B12">
                <w:tc>
                  <w:tcPr>
                    <w:tcW w:w="4740" w:type="dxa"/>
                    <w:shd w:val="clear" w:color="auto" w:fill="auto"/>
                  </w:tcPr>
                  <w:p w14:paraId="2D72ADF3" w14:textId="77777777" w:rsidR="003F1B12" w:rsidRPr="00B1046C" w:rsidRDefault="003F1B12" w:rsidP="003F1B12">
                    <w:pPr>
                      <w:tabs>
                        <w:tab w:val="left" w:pos="9180"/>
                      </w:tabs>
                      <w:snapToGrid w:val="0"/>
                      <w:ind w:left="-74"/>
                      <w:rPr>
                        <w:rFonts w:ascii="Arial" w:hAnsi="Arial" w:cs="Arial"/>
                        <w:b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b/>
                        <w:highlight w:val="darkGray"/>
                      </w:rPr>
                      <w:t xml:space="preserve"> </w:t>
                    </w:r>
                    <w:r w:rsidR="00E73105">
                      <w:rPr>
                        <w:rFonts w:ascii="Arial" w:hAnsi="Arial" w:cs="Arial"/>
                        <w:b/>
                        <w:highlight w:val="darkGray"/>
                      </w:rPr>
                      <w:t>Продавец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2388219D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b/>
                      </w:rPr>
                    </w:pPr>
                    <w:r w:rsidRPr="00EB4F0D">
                      <w:rPr>
                        <w:rFonts w:ascii="Arial" w:hAnsi="Arial" w:cs="Arial"/>
                        <w:b/>
                      </w:rPr>
                      <w:t>Покупатель</w:t>
                    </w:r>
                  </w:p>
                </w:tc>
              </w:tr>
              <w:tr w:rsidR="003F1B12" w:rsidRPr="00EB4F0D" w14:paraId="149172D0" w14:textId="77777777" w:rsidTr="003F1B12">
                <w:tc>
                  <w:tcPr>
                    <w:tcW w:w="4740" w:type="dxa"/>
                    <w:shd w:val="clear" w:color="auto" w:fill="auto"/>
                  </w:tcPr>
                  <w:p w14:paraId="611560DE" w14:textId="77777777" w:rsidR="003F1B12" w:rsidRPr="00B1046C" w:rsidRDefault="003F1B12" w:rsidP="003F1B12">
                    <w:pPr>
                      <w:snapToGrid w:val="0"/>
                      <w:ind w:right="6"/>
                      <w:rPr>
                        <w:rFonts w:ascii="Arial" w:hAnsi="Arial" w:cs="Arial"/>
                        <w:b/>
                        <w:bCs/>
                        <w:highlight w:val="darkGray"/>
                      </w:rPr>
                    </w:pPr>
                  </w:p>
                  <w:p w14:paraId="0C32095B" w14:textId="77777777" w:rsidR="003F1B12" w:rsidRPr="00B1046C" w:rsidRDefault="003F1B12" w:rsidP="003F1B12">
                    <w:pPr>
                      <w:snapToGrid w:val="0"/>
                      <w:ind w:right="6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Адрес: </w:t>
                    </w:r>
                  </w:p>
                  <w:p w14:paraId="769DA054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color w:val="000000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Почтовый адрес: </w:t>
                    </w:r>
                  </w:p>
                  <w:p w14:paraId="181CA02B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>ОГРН (ОГРНИП)</w:t>
                    </w:r>
                  </w:p>
                  <w:p w14:paraId="1D394998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ИНН: </w:t>
                    </w:r>
                  </w:p>
                  <w:p w14:paraId="39C919FF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Р/с: </w:t>
                    </w:r>
                  </w:p>
                  <w:p w14:paraId="72F713F1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 xml:space="preserve">БАНК </w:t>
                    </w:r>
                  </w:p>
                  <w:p w14:paraId="0BC4E942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color w:val="000000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БИК: </w:t>
                    </w:r>
                  </w:p>
                  <w:p w14:paraId="1C354140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b/>
                        <w:color w:val="000000"/>
                        <w:highlight w:val="darkGray"/>
                        <w:shd w:val="clear" w:color="auto" w:fill="FFFF00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к/с: 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4214F789" w14:textId="77777777" w:rsidR="003F1B12" w:rsidRPr="00EB4F0D" w:rsidRDefault="003F1B12" w:rsidP="003F1B12">
                    <w:pPr>
                      <w:snapToGrid w:val="0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  <w:b/>
                        <w:color w:val="000000"/>
                      </w:rPr>
                      <w:t xml:space="preserve">Ассоциация </w:t>
                    </w:r>
                    <w:r w:rsidR="00EB4F0D" w:rsidRPr="00EB4F0D">
                      <w:rPr>
                        <w:rFonts w:ascii="Arial" w:hAnsi="Arial" w:cs="Arial"/>
                        <w:b/>
                        <w:color w:val="000000"/>
                      </w:rPr>
                      <w:t>«</w:t>
                    </w:r>
                    <w:r w:rsidRPr="00EB4F0D">
                      <w:rPr>
                        <w:rFonts w:ascii="Arial" w:hAnsi="Arial" w:cs="Arial"/>
                        <w:b/>
                        <w:color w:val="000000"/>
                      </w:rPr>
                      <w:t xml:space="preserve">ХК </w:t>
                    </w:r>
                    <w:r w:rsidR="00EB4F0D" w:rsidRPr="00EB4F0D">
                      <w:rPr>
                        <w:rFonts w:ascii="Arial" w:hAnsi="Arial" w:cs="Arial"/>
                        <w:b/>
                        <w:color w:val="000000"/>
                      </w:rPr>
                      <w:t>«</w:t>
                    </w:r>
                    <w:r w:rsidRPr="00EB4F0D">
                      <w:rPr>
                        <w:rFonts w:ascii="Arial" w:hAnsi="Arial" w:cs="Arial"/>
                        <w:b/>
                        <w:color w:val="000000"/>
                      </w:rPr>
                      <w:t>Авангард</w:t>
                    </w:r>
                    <w:r w:rsidR="00EB4F0D" w:rsidRPr="00EB4F0D">
                      <w:rPr>
                        <w:rFonts w:ascii="Arial" w:hAnsi="Arial" w:cs="Arial"/>
                        <w:b/>
                        <w:color w:val="000000"/>
                      </w:rPr>
                      <w:t>»</w:t>
                    </w:r>
                  </w:p>
                  <w:p w14:paraId="396920F5" w14:textId="77777777" w:rsidR="003F1B12" w:rsidRPr="00EB4F0D" w:rsidRDefault="003F1B12" w:rsidP="003F1B12">
                    <w:pPr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Юридический адрес: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644010, Омская обл., г. Омск, ул. Куйбышева, д. 132, корп. 3</w:t>
                    </w:r>
                  </w:p>
                  <w:p w14:paraId="112216D9" w14:textId="77777777" w:rsidR="003F1B12" w:rsidRPr="00EB4F0D" w:rsidRDefault="003F1B12" w:rsidP="003F1B12">
                    <w:pPr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Почтовый адрес: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644010, Омская обл., г. Омск, ул. Куйбышева, д. 132, корп. 3</w:t>
                    </w:r>
                  </w:p>
                  <w:p w14:paraId="63D32D04" w14:textId="77777777" w:rsidR="003F1B12" w:rsidRPr="00EB4F0D" w:rsidRDefault="003F1B12" w:rsidP="003F1B12">
                    <w:pPr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ИНН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5504087088</w:t>
                    </w:r>
                  </w:p>
                  <w:p w14:paraId="3772D669" w14:textId="77777777" w:rsidR="003F1B12" w:rsidRPr="00EB4F0D" w:rsidRDefault="003F1B12" w:rsidP="003F1B12">
                    <w:pPr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КПП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550401001</w:t>
                    </w:r>
                  </w:p>
                  <w:p w14:paraId="4B983975" w14:textId="77777777" w:rsidR="003F1B12" w:rsidRPr="00EB4F0D" w:rsidRDefault="003F1B12" w:rsidP="003F1B12">
                    <w:pPr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>Р/</w:t>
                    </w:r>
                    <w:proofErr w:type="spellStart"/>
                    <w:r w:rsidRPr="00EB4F0D">
                      <w:rPr>
                        <w:rFonts w:ascii="Arial" w:hAnsi="Arial" w:cs="Arial"/>
                      </w:rPr>
                      <w:t>сч</w:t>
                    </w:r>
                    <w:proofErr w:type="spellEnd"/>
                    <w:r w:rsidRPr="00EB4F0D">
                      <w:rPr>
                        <w:rFonts w:ascii="Arial" w:hAnsi="Arial" w:cs="Arial"/>
                      </w:rPr>
                      <w:t xml:space="preserve"> -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40703810845000100326</w:t>
                    </w:r>
                  </w:p>
                  <w:p w14:paraId="29E12A00" w14:textId="77777777" w:rsidR="003F1B12" w:rsidRPr="00EB4F0D" w:rsidRDefault="003F1B12" w:rsidP="003F1B12">
                    <w:pPr>
                      <w:ind w:left="6" w:right="6" w:hanging="13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в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ОМСКОЕ ОТДЕЛЕНИЕ N 8634 ПАО СБЕРБАНК г. ОМСК</w:t>
                    </w:r>
                  </w:p>
                  <w:p w14:paraId="3E151C70" w14:textId="77777777" w:rsidR="003F1B12" w:rsidRPr="00EB4F0D" w:rsidRDefault="003F1B12" w:rsidP="003F1B12">
                    <w:pPr>
                      <w:ind w:left="6" w:right="6" w:hanging="13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БИК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045209673</w:t>
                    </w:r>
                  </w:p>
                  <w:p w14:paraId="4AF0D7BE" w14:textId="77777777" w:rsidR="003F1B12" w:rsidRPr="00EB4F0D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к/с: </w:t>
                    </w:r>
                    <w:r w:rsidRPr="00EB4F0D">
                      <w:rPr>
                        <w:rFonts w:ascii="Arial" w:hAnsi="Arial" w:cs="Arial"/>
                        <w:color w:val="000000"/>
                      </w:rPr>
                      <w:t>30101810900000000673</w:t>
                    </w:r>
                  </w:p>
                </w:tc>
              </w:tr>
              <w:tr w:rsidR="003F1B12" w:rsidRPr="00EB4F0D" w14:paraId="184FF876" w14:textId="77777777" w:rsidTr="003F1B12">
                <w:trPr>
                  <w:trHeight w:val="329"/>
                </w:trPr>
                <w:tc>
                  <w:tcPr>
                    <w:tcW w:w="4740" w:type="dxa"/>
                    <w:shd w:val="clear" w:color="auto" w:fill="auto"/>
                  </w:tcPr>
                  <w:p w14:paraId="2AEE406C" w14:textId="77777777" w:rsidR="003F1B12" w:rsidRPr="00EB4F0D" w:rsidRDefault="003F1B12" w:rsidP="004C57E5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</w:p>
                  <w:p w14:paraId="112A452E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  <w:r w:rsidRPr="00EB4F0D">
                      <w:rPr>
                        <w:rFonts w:ascii="Arial" w:hAnsi="Arial" w:cs="Arial"/>
                      </w:rPr>
                      <w:t>___________________</w:t>
                    </w: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>/________/</w:t>
                    </w:r>
                  </w:p>
                  <w:p w14:paraId="1DACB64D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  <w:color w:val="000000"/>
                      </w:rPr>
                      <w:t>М.П.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05DA717B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840366E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____________________ </w:t>
                    </w: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>/________/</w:t>
                    </w:r>
                  </w:p>
                  <w:p w14:paraId="4274DD06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  <w:color w:val="000000"/>
                      </w:rPr>
                      <w:t>М.П.</w:t>
                    </w:r>
                  </w:p>
                </w:tc>
              </w:tr>
            </w:tbl>
          </w:sdtContent>
        </w:sdt>
        <w:p w14:paraId="4EFB9312" w14:textId="77777777" w:rsidR="00324AD0" w:rsidRDefault="00324AD0">
          <w:pPr>
            <w:rPr>
              <w:rFonts w:ascii="Arial" w:hAnsi="Arial" w:cs="Arial"/>
            </w:rPr>
          </w:pPr>
        </w:p>
        <w:p w14:paraId="2445E8F7" w14:textId="77777777" w:rsidR="001C30AF" w:rsidRDefault="001C30AF">
          <w:pPr>
            <w:suppressAutoHyphens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290713E3" w14:textId="77777777" w:rsidR="001C30AF" w:rsidRDefault="001C30AF">
          <w:pPr>
            <w:rPr>
              <w:rFonts w:ascii="Arial" w:hAnsi="Arial" w:cs="Arial"/>
            </w:rPr>
            <w:sectPr w:rsidR="001C30AF" w:rsidSect="00406973">
              <w:headerReference w:type="default" r:id="rId11"/>
              <w:pgSz w:w="11906" w:h="16838"/>
              <w:pgMar w:top="567" w:right="1134" w:bottom="567" w:left="1134" w:header="720" w:footer="720" w:gutter="0"/>
              <w:cols w:space="720"/>
              <w:docGrid w:linePitch="600" w:charSpace="32768"/>
            </w:sectPr>
          </w:pPr>
        </w:p>
        <w:p w14:paraId="0F92C23C" w14:textId="77777777" w:rsidR="00CD4B96" w:rsidRPr="00D94393" w:rsidRDefault="00CD4B96" w:rsidP="00CD4B96">
          <w:pPr>
            <w:tabs>
              <w:tab w:val="left" w:pos="387"/>
              <w:tab w:val="left" w:pos="3402"/>
            </w:tabs>
            <w:jc w:val="right"/>
            <w:rPr>
              <w:rFonts w:ascii="Arial" w:hAnsi="Arial" w:cs="Arial"/>
              <w:b/>
            </w:rPr>
          </w:pPr>
          <w:r w:rsidRPr="00D94393">
            <w:rPr>
              <w:rFonts w:ascii="Arial" w:hAnsi="Arial" w:cs="Arial"/>
              <w:b/>
            </w:rPr>
            <w:lastRenderedPageBreak/>
            <w:t>Приложение №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1038173483"/>
              <w:placeholder>
                <w:docPart w:val="B146D964C2097545B39F823D86A754C2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____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-793671296"/>
              <w:placeholder>
                <w:docPart w:val="B146D964C2097545B39F823D86A754C2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«_____» _________  20 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  г.</w:t>
          </w:r>
        </w:p>
        <w:p w14:paraId="0C323850" w14:textId="77777777" w:rsid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</w:rPr>
          </w:pPr>
          <w:r w:rsidRPr="00D94393">
            <w:rPr>
              <w:rFonts w:ascii="Arial" w:hAnsi="Arial" w:cs="Arial"/>
              <w:b/>
            </w:rPr>
            <w:t xml:space="preserve"> к Договору </w:t>
          </w:r>
          <w:r>
            <w:rPr>
              <w:rFonts w:ascii="Arial" w:hAnsi="Arial" w:cs="Arial"/>
              <w:b/>
            </w:rPr>
            <w:t>купли-продажи</w:t>
          </w:r>
          <w:r w:rsidRPr="00D94393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1193264935"/>
              <w:placeholder>
                <w:docPart w:val="B146D964C2097545B39F823D86A754C2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__</w:t>
              </w:r>
              <w:r>
                <w:rPr>
                  <w:rFonts w:ascii="Arial" w:hAnsi="Arial" w:cs="Arial"/>
                  <w:b/>
                  <w:highlight w:val="lightGray"/>
                </w:rPr>
                <w:t>_</w:t>
              </w:r>
              <w:r w:rsidRPr="00D154A9">
                <w:rPr>
                  <w:rFonts w:ascii="Arial" w:hAnsi="Arial" w:cs="Arial"/>
                  <w:b/>
                  <w:highlight w:val="lightGray"/>
                </w:rPr>
                <w:t>___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2079330924"/>
              <w:placeholder>
                <w:docPart w:val="B146D964C2097545B39F823D86A754C2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«_____»__________20__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г.</w:t>
          </w:r>
        </w:p>
        <w:p w14:paraId="7DA71798" w14:textId="77777777" w:rsid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0E412DD0" w14:textId="77777777" w:rsidR="00CD4B96" w:rsidRP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75874752" w14:textId="77777777" w:rsidR="00CD4B96" w:rsidRPr="00CD4B96" w:rsidRDefault="00CD4B96" w:rsidP="00CD4B96">
          <w:pPr>
            <w:pStyle w:val="aa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СПЕЦИФИКАЦИЯ</w:t>
          </w:r>
        </w:p>
        <w:p w14:paraId="61C80EEC" w14:textId="77777777" w:rsidR="00CD4B96" w:rsidRPr="00CD4B96" w:rsidRDefault="00CD4B96" w:rsidP="00CD4B96">
          <w:pPr>
            <w:pStyle w:val="aa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p w14:paraId="52F15092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Продавец передает в собственность Покупателя </w:t>
          </w:r>
          <w:r w:rsidRPr="00CD4B96">
            <w:rPr>
              <w:rFonts w:ascii="Arial" w:hAnsi="Arial" w:cs="Arial"/>
              <w:color w:val="000000"/>
              <w:sz w:val="22"/>
              <w:szCs w:val="22"/>
              <w:lang w:val="ru-RU"/>
            </w:rPr>
            <w:t>следующий Товар</w:t>
          </w: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>:</w:t>
          </w:r>
        </w:p>
        <w:p w14:paraId="0EACCCE8" w14:textId="77777777" w:rsidR="00CD4B96" w:rsidRPr="00CD4B96" w:rsidRDefault="00CD4B96" w:rsidP="00CD4B96">
          <w:pPr>
            <w:pStyle w:val="aa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tbl>
          <w:tblPr>
            <w:tblW w:w="14462" w:type="dxa"/>
            <w:tblInd w:w="-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BFBFBF" w:themeFill="background1" w:themeFillShade="BF"/>
            <w:tblLayout w:type="fixed"/>
            <w:tblLook w:val="01E0" w:firstRow="1" w:lastRow="1" w:firstColumn="1" w:lastColumn="1" w:noHBand="0" w:noVBand="0"/>
          </w:tblPr>
          <w:tblGrid>
            <w:gridCol w:w="1031"/>
            <w:gridCol w:w="4020"/>
            <w:gridCol w:w="1401"/>
            <w:gridCol w:w="1602"/>
            <w:gridCol w:w="2003"/>
            <w:gridCol w:w="2002"/>
            <w:gridCol w:w="2403"/>
          </w:tblGrid>
          <w:tr w:rsidR="00CD4B96" w:rsidRPr="00CD4B96" w14:paraId="60BC86A0" w14:textId="77777777" w:rsidTr="003749FB">
            <w:trPr>
              <w:trHeight w:val="461"/>
            </w:trPr>
            <w:tc>
              <w:tcPr>
                <w:tcW w:w="1031" w:type="dxa"/>
                <w:vMerge w:val="restart"/>
                <w:shd w:val="clear" w:color="auto" w:fill="BFBFBF" w:themeFill="background1" w:themeFillShade="BF"/>
                <w:vAlign w:val="center"/>
              </w:tcPr>
              <w:p w14:paraId="163D87EC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№</w:t>
                </w:r>
              </w:p>
              <w:p w14:paraId="51941F95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п/п</w:t>
                </w:r>
              </w:p>
            </w:tc>
            <w:tc>
              <w:tcPr>
                <w:tcW w:w="4020" w:type="dxa"/>
                <w:vMerge w:val="restart"/>
                <w:shd w:val="clear" w:color="auto" w:fill="BFBFBF" w:themeFill="background1" w:themeFillShade="BF"/>
                <w:vAlign w:val="center"/>
              </w:tcPr>
              <w:p w14:paraId="3A8C6F78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Наименование Товара</w:t>
                </w:r>
              </w:p>
              <w:p w14:paraId="389D2E5A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401" w:type="dxa"/>
                <w:vMerge w:val="restart"/>
                <w:shd w:val="clear" w:color="auto" w:fill="BFBFBF" w:themeFill="background1" w:themeFillShade="BF"/>
                <w:vAlign w:val="center"/>
              </w:tcPr>
              <w:p w14:paraId="010811C9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Ед. изм.</w:t>
                </w:r>
              </w:p>
            </w:tc>
            <w:tc>
              <w:tcPr>
                <w:tcW w:w="1602" w:type="dxa"/>
                <w:vMerge w:val="restart"/>
                <w:shd w:val="clear" w:color="auto" w:fill="BFBFBF" w:themeFill="background1" w:themeFillShade="BF"/>
                <w:vAlign w:val="center"/>
              </w:tcPr>
              <w:p w14:paraId="2D9EEC64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Кол-во</w:t>
                </w:r>
              </w:p>
            </w:tc>
            <w:tc>
              <w:tcPr>
                <w:tcW w:w="2003" w:type="dxa"/>
                <w:vMerge w:val="restart"/>
                <w:shd w:val="clear" w:color="auto" w:fill="BFBFBF" w:themeFill="background1" w:themeFillShade="BF"/>
                <w:vAlign w:val="center"/>
              </w:tcPr>
              <w:p w14:paraId="44DF7DCA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14:paraId="4CE97BF8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Сумма, ед.,</w:t>
                </w: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>с НДС</w:t>
                </w:r>
              </w:p>
              <w:p w14:paraId="3445C97D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</w:p>
              <w:p w14:paraId="744F8591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2" w:type="dxa"/>
                <w:vMerge w:val="restart"/>
                <w:shd w:val="clear" w:color="auto" w:fill="BFBFBF" w:themeFill="background1" w:themeFillShade="BF"/>
                <w:vAlign w:val="center"/>
              </w:tcPr>
              <w:p w14:paraId="29C3FE9E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Сумма всего,</w:t>
                </w: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>с НДС</w:t>
                </w:r>
              </w:p>
            </w:tc>
            <w:tc>
              <w:tcPr>
                <w:tcW w:w="2403" w:type="dxa"/>
                <w:vMerge w:val="restart"/>
                <w:shd w:val="clear" w:color="auto" w:fill="BFBFBF" w:themeFill="background1" w:themeFillShade="BF"/>
                <w:vAlign w:val="center"/>
              </w:tcPr>
              <w:p w14:paraId="5F0BBF73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Место передачи Товара</w:t>
                </w:r>
              </w:p>
            </w:tc>
          </w:tr>
          <w:tr w:rsidR="00CD4B96" w:rsidRPr="00CD4B96" w14:paraId="156835E1" w14:textId="77777777" w:rsidTr="003749FB">
            <w:trPr>
              <w:trHeight w:val="276"/>
            </w:trPr>
            <w:tc>
              <w:tcPr>
                <w:tcW w:w="1031" w:type="dxa"/>
                <w:vMerge/>
                <w:shd w:val="clear" w:color="auto" w:fill="BFBFBF" w:themeFill="background1" w:themeFillShade="BF"/>
                <w:vAlign w:val="center"/>
              </w:tcPr>
              <w:p w14:paraId="3B859EE3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020" w:type="dxa"/>
                <w:vMerge/>
                <w:shd w:val="clear" w:color="auto" w:fill="BFBFBF" w:themeFill="background1" w:themeFillShade="BF"/>
                <w:vAlign w:val="center"/>
              </w:tcPr>
              <w:p w14:paraId="102D407C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01" w:type="dxa"/>
                <w:vMerge/>
                <w:shd w:val="clear" w:color="auto" w:fill="BFBFBF" w:themeFill="background1" w:themeFillShade="BF"/>
                <w:vAlign w:val="center"/>
              </w:tcPr>
              <w:p w14:paraId="330F9C9B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602" w:type="dxa"/>
                <w:vMerge/>
                <w:shd w:val="clear" w:color="auto" w:fill="BFBFBF" w:themeFill="background1" w:themeFillShade="BF"/>
                <w:vAlign w:val="center"/>
              </w:tcPr>
              <w:p w14:paraId="78F7ABB0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3" w:type="dxa"/>
                <w:vMerge/>
                <w:shd w:val="clear" w:color="auto" w:fill="BFBFBF" w:themeFill="background1" w:themeFillShade="BF"/>
                <w:vAlign w:val="center"/>
              </w:tcPr>
              <w:p w14:paraId="508286C8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2" w:type="dxa"/>
                <w:vMerge/>
                <w:shd w:val="clear" w:color="auto" w:fill="BFBFBF" w:themeFill="background1" w:themeFillShade="BF"/>
                <w:vAlign w:val="center"/>
              </w:tcPr>
              <w:p w14:paraId="3A798CA2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403" w:type="dxa"/>
                <w:vMerge/>
                <w:shd w:val="clear" w:color="auto" w:fill="BFBFBF" w:themeFill="background1" w:themeFillShade="BF"/>
                <w:vAlign w:val="center"/>
              </w:tcPr>
              <w:p w14:paraId="641504DB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</w:tr>
          <w:sdt>
            <w:sdtPr>
              <w:rPr>
                <w:rFonts w:ascii="Arial" w:hAnsi="Arial" w:cs="Arial"/>
                <w:sz w:val="22"/>
                <w:szCs w:val="22"/>
              </w:rPr>
              <w:id w:val="-2045044675"/>
              <w15:repeatingSection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48901898"/>
                  <w:placeholder>
                    <w:docPart w:val="E5CAB04A2177F64EBA9F1C64269107A7"/>
                  </w:placeholder>
                  <w15:repeatingSectionItem/>
                </w:sdtPr>
                <w:sdtEndPr/>
                <w:sdtContent>
                  <w:tr w:rsidR="00CD4B96" w:rsidRPr="00CD4B96" w14:paraId="6CE4B2B3" w14:textId="77777777" w:rsidTr="003749FB">
                    <w:trPr>
                      <w:trHeight w:val="120"/>
                    </w:tr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717472276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3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9E7B6ED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240291213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9619929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56289941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40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03D856D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888734535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6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3345DAB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244029853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00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AFA565E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724366073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0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0D027B2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49875071"/>
                        <w:placeholder>
                          <w:docPart w:val="5358774A762AFB408E17EDF715BA779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40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C8F9F72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CD4B96" w:rsidRPr="00CD4B96" w14:paraId="2792E95A" w14:textId="77777777" w:rsidTr="003749FB">
            <w:trPr>
              <w:trHeight w:val="177"/>
            </w:trPr>
            <w:tc>
              <w:tcPr>
                <w:tcW w:w="5051" w:type="dxa"/>
                <w:gridSpan w:val="2"/>
                <w:shd w:val="clear" w:color="auto" w:fill="BFBFBF" w:themeFill="background1" w:themeFillShade="BF"/>
                <w:vAlign w:val="center"/>
              </w:tcPr>
              <w:p w14:paraId="1CA87883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ИТОГО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93352799"/>
                <w:placeholder>
                  <w:docPart w:val="443D669BEB051D42BC1D75A4590BB1EB"/>
                </w:placeholder>
                <w:showingPlcHdr/>
                <w:text/>
              </w:sdtPr>
              <w:sdtEndPr/>
              <w:sdtContent>
                <w:tc>
                  <w:tcPr>
                    <w:tcW w:w="1401" w:type="dxa"/>
                    <w:shd w:val="clear" w:color="auto" w:fill="BFBFBF" w:themeFill="background1" w:themeFillShade="BF"/>
                    <w:vAlign w:val="center"/>
                  </w:tcPr>
                  <w:p w14:paraId="0623FA42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9970025"/>
                <w:placeholder>
                  <w:docPart w:val="443D669BEB051D42BC1D75A4590BB1EB"/>
                </w:placeholder>
                <w:showingPlcHdr/>
                <w:text/>
              </w:sdtPr>
              <w:sdtEndPr/>
              <w:sdtContent>
                <w:tc>
                  <w:tcPr>
                    <w:tcW w:w="1602" w:type="dxa"/>
                    <w:shd w:val="clear" w:color="auto" w:fill="BFBFBF" w:themeFill="background1" w:themeFillShade="BF"/>
                    <w:vAlign w:val="center"/>
                  </w:tcPr>
                  <w:p w14:paraId="2D446016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304582648"/>
                <w:placeholder>
                  <w:docPart w:val="443D669BEB051D42BC1D75A4590BB1EB"/>
                </w:placeholder>
                <w:showingPlcHdr/>
                <w:text/>
              </w:sdtPr>
              <w:sdtEndPr/>
              <w:sdtContent>
                <w:tc>
                  <w:tcPr>
                    <w:tcW w:w="2003" w:type="dxa"/>
                    <w:shd w:val="clear" w:color="auto" w:fill="BFBFBF" w:themeFill="background1" w:themeFillShade="BF"/>
                    <w:vAlign w:val="center"/>
                  </w:tcPr>
                  <w:p w14:paraId="332708FB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65591998"/>
                <w:placeholder>
                  <w:docPart w:val="443D669BEB051D42BC1D75A4590BB1EB"/>
                </w:placeholder>
                <w:showingPlcHdr/>
                <w:text/>
              </w:sdtPr>
              <w:sdtEndPr/>
              <w:sdtContent>
                <w:tc>
                  <w:tcPr>
                    <w:tcW w:w="2002" w:type="dxa"/>
                    <w:shd w:val="clear" w:color="auto" w:fill="BFBFBF" w:themeFill="background1" w:themeFillShade="BF"/>
                    <w:vAlign w:val="center"/>
                  </w:tcPr>
                  <w:p w14:paraId="7B90489E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6684243"/>
                <w:placeholder>
                  <w:docPart w:val="443D669BEB051D42BC1D75A4590BB1EB"/>
                </w:placeholder>
                <w:showingPlcHdr/>
                <w:text/>
              </w:sdtPr>
              <w:sdtEndPr/>
              <w:sdtContent>
                <w:tc>
                  <w:tcPr>
                    <w:tcW w:w="2403" w:type="dxa"/>
                    <w:shd w:val="clear" w:color="auto" w:fill="BFBFBF" w:themeFill="background1" w:themeFillShade="BF"/>
                    <w:vAlign w:val="center"/>
                  </w:tcPr>
                  <w:p w14:paraId="693EC185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14:paraId="4A0EF9F6" w14:textId="77777777" w:rsidR="00CD4B96" w:rsidRPr="00CD4B96" w:rsidRDefault="00CD4B96" w:rsidP="00CD4B96">
          <w:pPr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  <w:highlight w:val="lightGray"/>
            </w:rPr>
            <w:id w:val="1935552535"/>
            <w:placeholder>
              <w:docPart w:val="443D669BEB051D42BC1D75A4590BB1EB"/>
            </w:placeholder>
            <w:text/>
          </w:sdtPr>
          <w:sdtEndPr/>
          <w:sdtContent>
            <w:p w14:paraId="3B982B28" w14:textId="77777777" w:rsidR="00CD4B96" w:rsidRPr="00CD4B96" w:rsidRDefault="00CD4B96" w:rsidP="00CD4B96">
              <w:pPr>
                <w:rPr>
                  <w:rFonts w:ascii="Arial" w:hAnsi="Arial" w:cs="Arial"/>
                  <w:sz w:val="22"/>
                  <w:szCs w:val="22"/>
                </w:rPr>
              </w:pPr>
              <w:r w:rsidRPr="00CD4B96">
                <w:rPr>
                  <w:rFonts w:ascii="Arial" w:hAnsi="Arial" w:cs="Arial"/>
                  <w:sz w:val="22"/>
                  <w:szCs w:val="22"/>
                  <w:highlight w:val="lightGray"/>
                </w:rPr>
                <w:t>ИТОГО: _____________ (____________________) ____ в том числе НДС (20%): _____________ (_________________________) _______</w:t>
              </w:r>
            </w:p>
          </w:sdtContent>
        </w:sdt>
        <w:p w14:paraId="57BC80BC" w14:textId="77777777" w:rsidR="00CD4B96" w:rsidRPr="00CD4B96" w:rsidRDefault="00CD4B96" w:rsidP="00CD4B96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75A39904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продажи:</w:t>
          </w:r>
        </w:p>
        <w:p w14:paraId="20321DCD" w14:textId="5C2DBCB3" w:rsidR="00CD4B96" w:rsidRPr="00CD4B96" w:rsidRDefault="00CD4B96" w:rsidP="00CD4B96">
          <w:pPr>
            <w:pStyle w:val="aa"/>
            <w:numPr>
              <w:ilvl w:val="1"/>
              <w:numId w:val="4"/>
            </w:numPr>
            <w:ind w:left="426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sdt>
            <w:sdtPr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id w:val="-685450333"/>
              <w:placeholder>
                <w:docPart w:val="205B59538AC50A4F976E31A3BCC8752B"/>
              </w:placeholder>
              <w:text/>
            </w:sdtPr>
            <w:sdtEndPr/>
            <w:sdtContent>
              <w:r w:rsidR="002D3DDD" w:rsidRPr="002D3DDD">
                <w:rPr>
                  <w:rFonts w:ascii="Verdana" w:hAnsi="Verdana"/>
                  <w:color w:val="000000"/>
                  <w:sz w:val="22"/>
                  <w:szCs w:val="22"/>
                  <w:lang w:val="ru-RU"/>
                </w:rPr>
                <w:t>119435 г. Москва, Саввинская наб., д. 11, 644008, Омская область, г. Омск, пр. Мира, д. 1Б, Хоккейная академия «Авангард».</w:t>
              </w:r>
            </w:sdtContent>
          </w:sdt>
        </w:p>
        <w:p w14:paraId="3DADF1F4" w14:textId="4952BB3C" w:rsidR="00CD4B96" w:rsidRPr="00CD4B96" w:rsidRDefault="00CD4B96" w:rsidP="00CD4B96">
          <w:pPr>
            <w:pStyle w:val="aa"/>
            <w:numPr>
              <w:ilvl w:val="1"/>
              <w:numId w:val="4"/>
            </w:numPr>
            <w:ind w:left="426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sz w:val="22"/>
              <w:szCs w:val="22"/>
              <w:lang w:val="ru-RU"/>
            </w:rPr>
            <w:t>Срок передачи Товара</w:t>
          </w: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: </w:t>
          </w:r>
          <w:sdt>
            <w:sdtPr>
              <w:rPr>
                <w:rFonts w:ascii="Verdana" w:hAnsi="Verdana" w:cs="Arial"/>
                <w:iCs/>
                <w:sz w:val="22"/>
                <w:lang w:val="ru-RU"/>
              </w:rPr>
              <w:id w:val="-154532235"/>
              <w:placeholder>
                <w:docPart w:val="205B59538AC50A4F976E31A3BCC8752B"/>
              </w:placeholder>
              <w:text/>
            </w:sdtPr>
            <w:sdtEndPr/>
            <w:sdtContent>
              <w:r w:rsidR="003D65A8" w:rsidRPr="00EA2A8B">
                <w:rPr>
                  <w:rFonts w:ascii="Verdana" w:hAnsi="Verdana" w:cs="Arial"/>
                  <w:iCs/>
                  <w:sz w:val="22"/>
                  <w:lang w:val="ru-RU"/>
                </w:rPr>
                <w:t xml:space="preserve">При отсутствии товаров на складе в полном объеме, допускается </w:t>
              </w:r>
              <w:proofErr w:type="spellStart"/>
              <w:r w:rsidR="003D65A8" w:rsidRPr="00EA2A8B">
                <w:rPr>
                  <w:rFonts w:ascii="Verdana" w:hAnsi="Verdana" w:cs="Arial"/>
                  <w:iCs/>
                  <w:sz w:val="22"/>
                  <w:lang w:val="ru-RU"/>
                </w:rPr>
                <w:t>партионная</w:t>
              </w:r>
              <w:proofErr w:type="spellEnd"/>
              <w:r w:rsidR="003D65A8" w:rsidRPr="00EA2A8B">
                <w:rPr>
                  <w:rFonts w:ascii="Verdana" w:hAnsi="Verdana" w:cs="Arial"/>
                  <w:iCs/>
                  <w:sz w:val="22"/>
                  <w:lang w:val="ru-RU"/>
                </w:rPr>
                <w:t xml:space="preserve"> доставка товара в срок не более </w:t>
              </w:r>
              <w:r w:rsidR="00C05AF7">
                <w:rPr>
                  <w:rFonts w:ascii="Verdana" w:hAnsi="Verdana" w:cs="Arial"/>
                  <w:iCs/>
                  <w:sz w:val="22"/>
                  <w:lang w:val="ru-RU"/>
                </w:rPr>
                <w:t>5</w:t>
              </w:r>
              <w:r w:rsidR="00713C80">
                <w:rPr>
                  <w:rFonts w:ascii="Verdana" w:hAnsi="Verdana" w:cs="Arial"/>
                  <w:iCs/>
                  <w:sz w:val="22"/>
                  <w:lang w:val="ru-RU"/>
                </w:rPr>
                <w:t xml:space="preserve">6 </w:t>
              </w:r>
            </w:sdtContent>
          </w:sdt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дней </w:t>
          </w:r>
          <w:r w:rsidRPr="00CD4B96">
            <w:rPr>
              <w:rFonts w:ascii="Arial" w:hAnsi="Arial" w:cs="Arial"/>
              <w:sz w:val="22"/>
              <w:szCs w:val="22"/>
              <w:lang w:val="ru-RU"/>
            </w:rPr>
            <w:t>с момента подписания Приложения</w:t>
          </w: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p w14:paraId="5527E51F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оплаты:</w:t>
          </w:r>
        </w:p>
        <w:sdt>
          <w:sdtPr>
            <w:rPr>
              <w:rFonts w:ascii="Arial" w:hAnsi="Arial" w:cs="Arial"/>
              <w:iCs/>
              <w:sz w:val="22"/>
              <w:szCs w:val="22"/>
              <w:lang w:val="ru-RU"/>
            </w:rPr>
            <w:id w:val="1078408566"/>
            <w:placeholder>
              <w:docPart w:val="205B59538AC50A4F976E31A3BCC8752B"/>
            </w:placeholder>
            <w:text/>
          </w:sdtPr>
          <w:sdtEndPr/>
          <w:sdtContent>
            <w:p w14:paraId="768DBB0A" w14:textId="12945290" w:rsidR="00CD4B96" w:rsidRPr="00CD4B96" w:rsidRDefault="002628FC" w:rsidP="00CD4B96">
              <w:pPr>
                <w:pStyle w:val="aa"/>
                <w:numPr>
                  <w:ilvl w:val="1"/>
                  <w:numId w:val="4"/>
                </w:numPr>
                <w:ind w:left="42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Цена товара фиксирована за единицу наименования и остается неизменной до получения 100% предоплаты поставщиком.</w:t>
              </w:r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</w:t>
              </w:r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                          </w:t>
              </w:r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3.2</w:t>
              </w:r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.</w:t>
              </w:r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</w:t>
              </w:r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Предоплата 100% в течение 7 (</w:t>
              </w:r>
              <w:proofErr w:type="spellStart"/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сеим</w:t>
              </w:r>
              <w:proofErr w:type="spellEnd"/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) банковских дней после выставления счета. </w:t>
              </w:r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                                                                                                                   3.3  </w:t>
              </w:r>
              <w:r w:rsidRPr="00726208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В </w:t>
              </w:r>
              <w:proofErr w:type="spellStart"/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итоговоую</w:t>
              </w:r>
              <w:proofErr w:type="spellEnd"/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стоимость предложения должны быть включены все возможные расходы: стоимость товара, затраты на погрузку/разгрузку, на поставку товара, доставку, упаковку, маркировку, </w:t>
              </w:r>
              <w:proofErr w:type="spellStart"/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транспортиовку</w:t>
              </w:r>
              <w:proofErr w:type="spellEnd"/>
              <w:r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, а так же прочие расходы</w:t>
              </w:r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, таможенные пошлины, налоги, уплаченные или подлежащие уплате и другие обязательные платежи                                                                                                                                       3.4 Затраты которые не включены в общую </w:t>
              </w:r>
              <w:proofErr w:type="spellStart"/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>стоиомость</w:t>
              </w:r>
              <w:proofErr w:type="spellEnd"/>
              <w:r w:rsidR="00981E4C">
                <w:rPr>
                  <w:rFonts w:ascii="Arial" w:hAnsi="Arial" w:cs="Arial"/>
                  <w:iCs/>
                  <w:sz w:val="22"/>
                  <w:szCs w:val="22"/>
                  <w:lang w:val="ru-RU"/>
                </w:rPr>
                <w:t xml:space="preserve"> предложения не будут оплачиваться Заказчиком после выполнения работ/услуг и будут покрываться Претендентом за счет общей (максимальной) цены договора.                                                                                                                          3</w:t>
              </w:r>
            </w:p>
          </w:sdtContent>
        </w:sdt>
        <w:p w14:paraId="364D543D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 всем остальном, что не предусмотрено настоящим Приложением, для Сторон будут обязательными условия Договора. </w:t>
          </w:r>
        </w:p>
        <w:p w14:paraId="4FA56753" w14:textId="77777777" w:rsidR="00CD4B96" w:rsidRPr="00CD4B96" w:rsidRDefault="00CD4B96" w:rsidP="00CD4B96">
          <w:pPr>
            <w:pStyle w:val="aa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lastRenderedPageBreak/>
            <w:t>Настоящее Приложение составлено в двух экземплярах, по одному для каждой из Сторон, оба экземпляра имеют равную юридическую силу.</w:t>
          </w:r>
        </w:p>
        <w:p w14:paraId="1779B9B7" w14:textId="77777777" w:rsidR="00CD4B96" w:rsidRPr="00CD4B96" w:rsidRDefault="00CD4B96" w:rsidP="00CD4B96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33D65DCC" w14:textId="77777777" w:rsidR="00CD4B96" w:rsidRPr="00CD4B96" w:rsidRDefault="00CD4B96" w:rsidP="00CD4B9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D4B96">
            <w:rPr>
              <w:rFonts w:ascii="Arial" w:hAnsi="Arial" w:cs="Arial"/>
              <w:b/>
              <w:sz w:val="22"/>
              <w:szCs w:val="22"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7256"/>
            <w:gridCol w:w="7306"/>
          </w:tblGrid>
          <w:tr w:rsidR="00CD4B96" w:rsidRPr="00CD4B96" w14:paraId="0F76756F" w14:textId="77777777" w:rsidTr="003749FB">
            <w:trPr>
              <w:trHeight w:val="710"/>
            </w:trPr>
            <w:tc>
              <w:tcPr>
                <w:tcW w:w="7256" w:type="dxa"/>
              </w:tcPr>
              <w:p w14:paraId="41D93D6A" w14:textId="77777777" w:rsid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sz w:val="22"/>
                    <w:szCs w:val="22"/>
                  </w:rPr>
                  <w:t>От Покупателя</w:t>
                </w:r>
              </w:p>
              <w:p w14:paraId="4615F156" w14:textId="77777777" w:rsidR="00CD4B96" w:rsidRP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  <w:id w:val="-1714498940"/>
                  <w:placeholder>
                    <w:docPart w:val="443D669BEB051D42BC1D75A4590BB1EB"/>
                  </w:placeholder>
                  <w:text/>
                </w:sdtPr>
                <w:sdtEndPr/>
                <w:sdtContent>
                  <w:p w14:paraId="52D84450" w14:textId="77777777" w:rsidR="00CD4B96" w:rsidRPr="00CD4B96" w:rsidRDefault="00CD4B96" w:rsidP="003749FB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t>____________ /__________/</w:t>
                    </w:r>
                  </w:p>
                </w:sdtContent>
              </w:sdt>
            </w:tc>
            <w:tc>
              <w:tcPr>
                <w:tcW w:w="7306" w:type="dxa"/>
              </w:tcPr>
              <w:p w14:paraId="4DC18342" w14:textId="77777777" w:rsid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sz w:val="22"/>
                    <w:szCs w:val="22"/>
                  </w:rPr>
                  <w:t>От Продавца</w:t>
                </w:r>
              </w:p>
              <w:p w14:paraId="13D55EC9" w14:textId="77777777" w:rsidR="00CD4B96" w:rsidRP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  <w:id w:val="-1925249438"/>
                  <w:placeholder>
                    <w:docPart w:val="443D669BEB051D42BC1D75A4590BB1EB"/>
                  </w:placeholder>
                  <w:text/>
                </w:sdtPr>
                <w:sdtEndPr/>
                <w:sdtContent>
                  <w:p w14:paraId="7BA1F665" w14:textId="77777777" w:rsidR="00CD4B96" w:rsidRPr="00CD4B96" w:rsidRDefault="00CD4B96" w:rsidP="003749FB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t>____________ /__________/</w:t>
                    </w:r>
                  </w:p>
                </w:sdtContent>
              </w:sdt>
            </w:tc>
          </w:tr>
        </w:tbl>
        <w:p w14:paraId="4E83D6CD" w14:textId="77777777" w:rsidR="001C30AF" w:rsidRDefault="00CD4B96" w:rsidP="001C30AF">
          <w:pPr>
            <w:ind w:right="-143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  М.П.</w:t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  <w:t xml:space="preserve">     М.П.</w:t>
          </w:r>
        </w:p>
      </w:sdtContent>
    </w:sdt>
    <w:sectPr w:rsidR="001C30AF" w:rsidSect="001C30AF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BABA" w14:textId="77777777" w:rsidR="00FA218F" w:rsidRDefault="00FA218F" w:rsidP="004C57E5">
      <w:r>
        <w:separator/>
      </w:r>
    </w:p>
  </w:endnote>
  <w:endnote w:type="continuationSeparator" w:id="0">
    <w:p w14:paraId="7726E3B0" w14:textId="77777777" w:rsidR="00FA218F" w:rsidRDefault="00FA218F" w:rsidP="004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1925" w14:textId="77777777" w:rsidR="00FA218F" w:rsidRDefault="00FA218F" w:rsidP="004C57E5">
      <w:r>
        <w:separator/>
      </w:r>
    </w:p>
  </w:footnote>
  <w:footnote w:type="continuationSeparator" w:id="0">
    <w:p w14:paraId="191E0380" w14:textId="77777777" w:rsidR="00FA218F" w:rsidRDefault="00FA218F" w:rsidP="004C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8AA" w14:textId="77777777" w:rsidR="004C57E5" w:rsidRPr="00E73105" w:rsidRDefault="004C57E5">
    <w:pPr>
      <w:pStyle w:val="ab"/>
      <w:rPr>
        <w:rFonts w:ascii="Arial" w:hAnsi="Arial" w:cs="Arial"/>
        <w:sz w:val="20"/>
        <w:szCs w:val="20"/>
      </w:rPr>
    </w:pPr>
    <w:r w:rsidRPr="00E73105">
      <w:rPr>
        <w:rFonts w:ascii="Arial" w:hAnsi="Arial" w:cs="Arial"/>
        <w:sz w:val="20"/>
        <w:szCs w:val="20"/>
      </w:rPr>
      <w:t>Типовая форма</w:t>
    </w:r>
    <w:r w:rsidR="00E73105" w:rsidRPr="00E73105">
      <w:rPr>
        <w:rFonts w:ascii="Arial" w:hAnsi="Arial" w:cs="Arial"/>
        <w:sz w:val="20"/>
        <w:szCs w:val="20"/>
      </w:rPr>
      <w:t xml:space="preserve"> АВГ-1</w:t>
    </w:r>
    <w:r w:rsidR="00CD4B96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8B5438"/>
    <w:multiLevelType w:val="hybridMultilevel"/>
    <w:tmpl w:val="760AF0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5CC5DCE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AF4419"/>
    <w:multiLevelType w:val="multilevel"/>
    <w:tmpl w:val="EDA8F8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abstractNum w:abstractNumId="4" w15:restartNumberingAfterBreak="0">
    <w:nsid w:val="698D02A0"/>
    <w:multiLevelType w:val="multilevel"/>
    <w:tmpl w:val="EDA8F8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abstractNum w:abstractNumId="5" w15:restartNumberingAfterBreak="0">
    <w:nsid w:val="6A9C2EF9"/>
    <w:multiLevelType w:val="multilevel"/>
    <w:tmpl w:val="CFF20FE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6BB417F7"/>
    <w:multiLevelType w:val="multilevel"/>
    <w:tmpl w:val="F42E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73C107B1"/>
    <w:multiLevelType w:val="multilevel"/>
    <w:tmpl w:val="BE22A64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vVH1x63sZsP034jxkrkHqXbd4bpnJ4tXWDqurc74cikfk2oAh8i4rL0r4RLisyRvWpq0xZgsz8UXHL77CWUiXw==" w:salt="G1QnMVLkVgw6JTtbTTKk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3F"/>
    <w:rsid w:val="00023DE8"/>
    <w:rsid w:val="00133004"/>
    <w:rsid w:val="001C30AF"/>
    <w:rsid w:val="001E0C86"/>
    <w:rsid w:val="001E16A4"/>
    <w:rsid w:val="002114AD"/>
    <w:rsid w:val="00241942"/>
    <w:rsid w:val="002628FC"/>
    <w:rsid w:val="002B6A4D"/>
    <w:rsid w:val="002D3DDD"/>
    <w:rsid w:val="00324AD0"/>
    <w:rsid w:val="003453FC"/>
    <w:rsid w:val="00394CF9"/>
    <w:rsid w:val="003D65A8"/>
    <w:rsid w:val="003F1B12"/>
    <w:rsid w:val="00406973"/>
    <w:rsid w:val="004A6314"/>
    <w:rsid w:val="004C57E5"/>
    <w:rsid w:val="004C5B5F"/>
    <w:rsid w:val="0051735D"/>
    <w:rsid w:val="00536174"/>
    <w:rsid w:val="00582A46"/>
    <w:rsid w:val="005A57FC"/>
    <w:rsid w:val="005F3C75"/>
    <w:rsid w:val="00635BE5"/>
    <w:rsid w:val="006427B0"/>
    <w:rsid w:val="006468F4"/>
    <w:rsid w:val="006F09C1"/>
    <w:rsid w:val="00713C80"/>
    <w:rsid w:val="0072093D"/>
    <w:rsid w:val="00726208"/>
    <w:rsid w:val="007C293F"/>
    <w:rsid w:val="008A0263"/>
    <w:rsid w:val="008E088D"/>
    <w:rsid w:val="009227C3"/>
    <w:rsid w:val="00962F92"/>
    <w:rsid w:val="00964DCC"/>
    <w:rsid w:val="0098003F"/>
    <w:rsid w:val="00981E4C"/>
    <w:rsid w:val="00AE7307"/>
    <w:rsid w:val="00B1046C"/>
    <w:rsid w:val="00B704D0"/>
    <w:rsid w:val="00C05AF7"/>
    <w:rsid w:val="00C35EE0"/>
    <w:rsid w:val="00CD1942"/>
    <w:rsid w:val="00CD4B96"/>
    <w:rsid w:val="00CE0CBA"/>
    <w:rsid w:val="00D60021"/>
    <w:rsid w:val="00D81B8C"/>
    <w:rsid w:val="00D86C14"/>
    <w:rsid w:val="00DC0079"/>
    <w:rsid w:val="00E62602"/>
    <w:rsid w:val="00E73105"/>
    <w:rsid w:val="00EA2A8B"/>
    <w:rsid w:val="00EB4302"/>
    <w:rsid w:val="00EB4F0D"/>
    <w:rsid w:val="00ED3DA3"/>
    <w:rsid w:val="00EE3DA0"/>
    <w:rsid w:val="00F625F6"/>
    <w:rsid w:val="00F754D3"/>
    <w:rsid w:val="00F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F02"/>
  <w15:chartTrackingRefBased/>
  <w15:docId w15:val="{AB4EADC3-C3B6-9E49-A445-3B63DA5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1B1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1B1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3F1B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F1B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F1B12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B6A4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B6A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EB4F0D"/>
    <w:pPr>
      <w:tabs>
        <w:tab w:val="left" w:pos="-2127"/>
      </w:tabs>
      <w:suppressAutoHyphens w:val="0"/>
      <w:spacing w:line="16" w:lineRule="atLeast"/>
      <w:ind w:right="-143" w:firstLine="284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EB4F0D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51735D"/>
    <w:pPr>
      <w:suppressAutoHyphens w:val="0"/>
      <w:ind w:left="720"/>
      <w:contextualSpacing/>
    </w:pPr>
    <w:rPr>
      <w:sz w:val="20"/>
      <w:szCs w:val="20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57E5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C57E5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Placeholder Text"/>
    <w:basedOn w:val="a0"/>
    <w:uiPriority w:val="99"/>
    <w:semiHidden/>
    <w:rsid w:val="00E73105"/>
    <w:rPr>
      <w:color w:val="808080"/>
    </w:rPr>
  </w:style>
  <w:style w:type="table" w:styleId="af0">
    <w:name w:val="Table Grid"/>
    <w:basedOn w:val="a1"/>
    <w:uiPriority w:val="59"/>
    <w:rsid w:val="001C30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86F6A55C3674BB4757BFB1B287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CADAD-A288-DF4C-9786-72BFD31CC4B2}"/>
      </w:docPartPr>
      <w:docPartBody>
        <w:p w:rsidR="001A771D" w:rsidRDefault="00DB4648">
          <w:pPr>
            <w:pStyle w:val="88486F6A55C3674BB4757BFB1B28750E"/>
          </w:pPr>
          <w:r w:rsidRPr="007116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46D964C2097545B39F823D86A75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E9E91-2121-6B4E-BAC5-D401119E9820}"/>
      </w:docPartPr>
      <w:docPartBody>
        <w:p w:rsidR="001A771D" w:rsidRDefault="00DB4648">
          <w:pPr>
            <w:pStyle w:val="B146D964C2097545B39F823D86A754C2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AB04A2177F64EBA9F1C6426910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F6E13-8764-7541-8C12-5F7680FA94A8}"/>
      </w:docPartPr>
      <w:docPartBody>
        <w:p w:rsidR="001A771D" w:rsidRDefault="00DB4648">
          <w:pPr>
            <w:pStyle w:val="E5CAB04A2177F64EBA9F1C64269107A7"/>
          </w:pPr>
          <w:r w:rsidRPr="00B43AF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358774A762AFB408E17EDF715BA7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290D3-41EA-E749-8E03-B8D444641AC3}"/>
      </w:docPartPr>
      <w:docPartBody>
        <w:p w:rsidR="001A771D" w:rsidRDefault="00DB4648">
          <w:pPr>
            <w:pStyle w:val="5358774A762AFB408E17EDF715BA779D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3D669BEB051D42BC1D75A4590BB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9164A-E820-094A-8FB9-105B9DFCC90F}"/>
      </w:docPartPr>
      <w:docPartBody>
        <w:p w:rsidR="001A771D" w:rsidRDefault="00DB4648">
          <w:pPr>
            <w:pStyle w:val="443D669BEB051D42BC1D75A4590BB1EB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B59538AC50A4F976E31A3BCC87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DF218-7139-454E-A779-A44A6575022E}"/>
      </w:docPartPr>
      <w:docPartBody>
        <w:p w:rsidR="001A771D" w:rsidRDefault="00DB4648">
          <w:pPr>
            <w:pStyle w:val="205B59538AC50A4F976E31A3BCC8752B"/>
          </w:pPr>
          <w:r w:rsidRPr="00B43AF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1D"/>
    <w:rsid w:val="001A771D"/>
    <w:rsid w:val="00DB4648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71D"/>
    <w:rPr>
      <w:color w:val="808080"/>
    </w:rPr>
  </w:style>
  <w:style w:type="paragraph" w:customStyle="1" w:styleId="88486F6A55C3674BB4757BFB1B28750E">
    <w:name w:val="88486F6A55C3674BB4757BFB1B28750E"/>
  </w:style>
  <w:style w:type="paragraph" w:customStyle="1" w:styleId="B146D964C2097545B39F823D86A754C2">
    <w:name w:val="B146D964C2097545B39F823D86A754C2"/>
  </w:style>
  <w:style w:type="paragraph" w:customStyle="1" w:styleId="E5CAB04A2177F64EBA9F1C64269107A7">
    <w:name w:val="E5CAB04A2177F64EBA9F1C64269107A7"/>
  </w:style>
  <w:style w:type="paragraph" w:customStyle="1" w:styleId="5358774A762AFB408E17EDF715BA779D">
    <w:name w:val="5358774A762AFB408E17EDF715BA779D"/>
  </w:style>
  <w:style w:type="paragraph" w:customStyle="1" w:styleId="443D669BEB051D42BC1D75A4590BB1EB">
    <w:name w:val="443D669BEB051D42BC1D75A4590BB1EB"/>
  </w:style>
  <w:style w:type="paragraph" w:customStyle="1" w:styleId="205B59538AC50A4F976E31A3BCC8752B">
    <w:name w:val="205B59538AC50A4F976E31A3BCC87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B1B2E753504D84A8A17369EE1454" ma:contentTypeVersion="9" ma:contentTypeDescription="Create a new document." ma:contentTypeScope="" ma:versionID="d73626d63c5e5582b431289c19ebd153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125eda7e28cf0553ffa4f1b6f201322e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DBB6777-C8A9-43E6-9B60-EF4AD8371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A4179-581A-4DA7-87BB-F079F2E9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3BB88-9591-4AAF-ACEF-E029EABB8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7C672-9A2B-714D-993D-775F0725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Быстрова Ольга Вячеславовна</cp:lastModifiedBy>
  <cp:revision>27</cp:revision>
  <dcterms:created xsi:type="dcterms:W3CDTF">2021-07-23T15:23:00Z</dcterms:created>
  <dcterms:modified xsi:type="dcterms:W3CDTF">2021-08-03T07:40:00Z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