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ДОГОВОР № ________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/>
        </w:rPr>
        <w:t xml:space="preserve">г. Омск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</w:t>
      </w:r>
      <w:r>
        <w:rPr>
          <w:rFonts w:ascii="Arial" w:hAnsi="Arial" w:cs="Arial"/>
          <w:b/>
          <w:i/>
        </w:rPr>
        <w:t xml:space="preserve">«____»____________</w:t>
      </w:r>
      <w:r>
        <w:rPr>
          <w:rFonts w:ascii="Arial" w:hAnsi="Arial" w:cs="Arial"/>
          <w:bCs/>
          <w:i/>
        </w:rPr>
        <w:t xml:space="preserve"> 2024 г.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865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____________________</w:t>
      </w:r>
      <w:r>
        <w:rPr>
          <w:rFonts w:ascii="Arial" w:hAnsi="Arial" w:cs="Arial"/>
          <w:b/>
        </w:rPr>
        <w:t xml:space="preserve">«________________»</w:t>
      </w:r>
      <w:r>
        <w:rPr>
          <w:rFonts w:ascii="Arial" w:hAnsi="Arial" w:cs="Arial"/>
        </w:rPr>
        <w:t xml:space="preserve">, в лице ________________ , действующего на основании ___________, в дальнейшем именуемое Исполнитель, с одной стороны, и </w:t>
      </w:r>
      <w:r>
        <w:rPr>
          <w:rFonts w:ascii="Arial" w:hAnsi="Arial" w:cs="Arial"/>
          <w:b/>
          <w:bCs/>
        </w:rPr>
        <w:t xml:space="preserve">Общество с ограниченной ответственностью «Хоккейный клуб «Авангард»</w:t>
      </w:r>
      <w:r>
        <w:rPr>
          <w:rFonts w:ascii="Arial" w:hAnsi="Arial" w:cs="Arial"/>
        </w:rPr>
        <w:t xml:space="preserve">, в лице _________________ , действующего на основании _______________, в дальнейшем именуемое Заказчик, с другой стороны, именуемые в дальнейшем «Стороны», заключили настоящий договор, в дальнейшем именуемый Договор, о нижеследующем: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ПРЕДМЕТ ДОГОВОРА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Заказчик поручает и обязуется оплатить, а Исполнитель обязуется на основании Заявок Заказчика (</w:t>
      </w:r>
      <w:r>
        <w:rPr>
          <w:rFonts w:ascii="Arial" w:hAnsi="Arial" w:cs="Arial"/>
        </w:rPr>
        <w:t xml:space="preserve">по форме </w:t>
      </w:r>
      <w:r>
        <w:rPr>
          <w:rFonts w:ascii="Arial" w:hAnsi="Arial" w:cs="Arial"/>
        </w:rPr>
        <w:t xml:space="preserve">Приложени</w:t>
      </w:r>
      <w:r>
        <w:rPr>
          <w:rFonts w:ascii="Arial" w:hAnsi="Arial" w:cs="Arial"/>
        </w:rPr>
        <w:t xml:space="preserve">я</w:t>
      </w:r>
      <w:r>
        <w:rPr>
          <w:rFonts w:ascii="Arial" w:hAnsi="Arial" w:cs="Arial"/>
        </w:rPr>
        <w:t xml:space="preserve"> №1) обеспечить предоставление комплекса услуг Заказчику, связанных с выставлением личного состава и организацией работы контрольно-распорядительной службы (далее </w:t>
      </w:r>
      <w:r>
        <w:rPr>
          <w:rFonts w:ascii="Arial" w:hAnsi="Arial" w:cs="Arial"/>
        </w:rPr>
        <w:t xml:space="preserve">–</w:t>
      </w:r>
      <w:r>
        <w:rPr>
          <w:rFonts w:ascii="Arial" w:hAnsi="Arial" w:cs="Arial"/>
        </w:rPr>
        <w:t xml:space="preserve"> КРС), в соответствии со статьей 20 Федерального закона от 04 декабря 2007 г. № 329-ФЗ «О физической культуре и спорте в Российской Федерации» (далее – Федеральный закон) во время проведе</w:t>
      </w:r>
      <w:r>
        <w:rPr>
          <w:rFonts w:ascii="Arial" w:hAnsi="Arial" w:cs="Arial"/>
          <w:highlight w:val="none"/>
        </w:rPr>
        <w:t xml:space="preserve">ния </w:t>
      </w:r>
      <w:r>
        <w:rPr>
          <w:rFonts w:ascii="Arial" w:hAnsi="Arial" w:cs="Arial"/>
          <w:highlight w:val="none"/>
        </w:rPr>
        <w:t xml:space="preserve">м</w:t>
      </w:r>
      <w:r>
        <w:rPr>
          <w:rFonts w:ascii="Arial" w:hAnsi="Arial" w:cs="Arial"/>
          <w:highlight w:val="none"/>
        </w:rPr>
        <w:t xml:space="preserve">ероприятий, </w:t>
      </w:r>
      <w:r>
        <w:rPr>
          <w:rFonts w:ascii="Arial" w:hAnsi="Arial" w:cs="Arial"/>
          <w:highlight w:val="none"/>
        </w:rPr>
        <w:t xml:space="preserve">проводи</w:t>
      </w:r>
      <w:r>
        <w:rPr>
          <w:rFonts w:ascii="Arial" w:hAnsi="Arial" w:cs="Arial"/>
        </w:rPr>
        <w:t xml:space="preserve">мых на МСК </w:t>
      </w:r>
      <w:r>
        <w:rPr>
          <w:rFonts w:ascii="Arial" w:hAnsi="Arial" w:cs="Arial"/>
          <w:lang w:val="ru-RU"/>
        </w:rPr>
        <w:t xml:space="preserve">«</w:t>
      </w:r>
      <w:r>
        <w:rPr>
          <w:rFonts w:ascii="Arial" w:hAnsi="Arial" w:cs="Arial"/>
          <w:lang w:val="en-US"/>
        </w:rPr>
        <w:t xml:space="preserve">G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Drive</w:t>
      </w:r>
      <w:r>
        <w:rPr>
          <w:rFonts w:ascii="Arial" w:hAnsi="Arial" w:cs="Arial"/>
        </w:rPr>
        <w:t xml:space="preserve"> Арена» по адресу: г. Омск, ул. Лукашевича, д. 35 (далее </w:t>
      </w:r>
      <w:r>
        <w:rPr>
          <w:rFonts w:ascii="Arial" w:hAnsi="Arial" w:cs="Arial"/>
        </w:rPr>
        <w:t xml:space="preserve">соответственно – Мероприятия, </w:t>
      </w:r>
      <w:r>
        <w:rPr>
          <w:rFonts w:ascii="Arial" w:hAnsi="Arial" w:cs="Arial"/>
        </w:rPr>
        <w:t xml:space="preserve">Объект).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>
        <w:rPr>
          <w:rFonts w:ascii="Arial" w:hAnsi="Arial" w:cs="Arial"/>
        </w:rPr>
        <w:t xml:space="preserve">Оказываемый</w:t>
      </w:r>
      <w:r>
        <w:rPr>
          <w:rFonts w:ascii="Arial" w:hAnsi="Arial" w:cs="Arial"/>
        </w:rPr>
        <w:t xml:space="preserve"> Исполнителем комплекс услуг включает в себя: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1.2.1. Организацию и непосредственное осуществление взаимодействия с уполномоченными представителями Заказчика, уполномоченными сотрудниками территориального органа внутренних дел на районном уровне и у</w:t>
      </w:r>
      <w:r>
        <w:rPr>
          <w:rFonts w:ascii="Arial" w:hAnsi="Arial" w:cs="Arial"/>
        </w:rPr>
        <w:t xml:space="preserve">полномоченными сотрудниками администрации Объекта в период подготовки и непосредственно во время проведения Мероприятия в рамках работы координационного органа, создаваемого в целях организации обеспечения общественного порядка и общественной безопасности.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1.2.2. Организацию и обеспечение работы силами контролёров-распорядителей при проведении Мероприятий: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выставление сотрудников КРС, согласно критериям, указанным в статье 20.2 Федерального закона согласно заявке, направляемой Заказчиком Исполнителю не позднее, ч</w:t>
      </w:r>
      <w:r>
        <w:rPr>
          <w:rFonts w:ascii="Arial" w:hAnsi="Arial" w:cs="Arial"/>
          <w:highlight w:val="none"/>
        </w:rPr>
        <w:t xml:space="preserve">е</w:t>
      </w:r>
      <w:r>
        <w:rPr>
          <w:rFonts w:ascii="Arial" w:hAnsi="Arial" w:cs="Arial"/>
          <w:highlight w:val="none"/>
        </w:rPr>
        <w:t xml:space="preserve">м</w:t>
      </w:r>
      <w:r>
        <w:rPr>
          <w:rFonts w:ascii="Arial" w:hAnsi="Arial" w:cs="Arial"/>
          <w:highlight w:val="none"/>
        </w:rPr>
        <w:t xml:space="preserve"> за </w:t>
      </w:r>
      <w:r>
        <w:rPr>
          <w:rFonts w:ascii="Arial" w:hAnsi="Arial" w:cs="Arial"/>
          <w:highlight w:val="none"/>
          <w:lang w:val="en-US"/>
        </w:rPr>
        <w:t xml:space="preserve">3</w:t>
      </w:r>
      <w:r>
        <w:rPr>
          <w:rFonts w:ascii="Arial" w:hAnsi="Arial" w:cs="Arial"/>
          <w:highlight w:val="none"/>
        </w:rPr>
        <w:t xml:space="preserve"> (</w:t>
      </w:r>
      <w:r>
        <w:rPr>
          <w:rFonts w:ascii="Arial" w:hAnsi="Arial" w:cs="Arial"/>
          <w:highlight w:val="none"/>
        </w:rPr>
        <w:t xml:space="preserve">три)</w:t>
      </w:r>
      <w:r>
        <w:rPr>
          <w:rFonts w:ascii="Arial" w:hAnsi="Arial" w:cs="Arial"/>
          <w:highlight w:val="none"/>
        </w:rPr>
        <w:t xml:space="preserve"> </w:t>
      </w:r>
      <w:r>
        <w:rPr>
          <w:rFonts w:ascii="Arial" w:hAnsi="Arial" w:cs="Arial"/>
          <w:highlight w:val="none"/>
        </w:rPr>
        <w:t xml:space="preserve">кален</w:t>
      </w:r>
      <w:r>
        <w:rPr>
          <w:rFonts w:ascii="Arial" w:hAnsi="Arial" w:cs="Arial"/>
        </w:rPr>
        <w:t xml:space="preserve">дарных дня до начала Мероприятия (Приложение № 1 к Договору);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обеспечение своевременного прибытия и расстановки сотрудников КРС на Объекте заблаговременно до начала Мероприятия;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обеспечение сотрудников КРС необходимым обмундированием (куртки/жилеты одной цветовой гаммы с индивидуальным номером и соответствующей надписью, без клубной атрибутики), техническими и иными средствами для надлежащего выполнения ими своих обязанностей;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осуществление централизованного управления работой сотрудников КРС на Объекте во время Мероприятия в соответствии с задачами, определенными инструкцией и планом;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осуществление координации всех действий сотрудников КРС во время проведения Мероприятия в соответствии с требованиями координационного органа и во взаимодействии с ним;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е) организацию и обеспе</w:t>
      </w:r>
      <w:r>
        <w:rPr>
          <w:rFonts w:ascii="Arial" w:hAnsi="Arial" w:cs="Arial"/>
        </w:rPr>
        <w:t xml:space="preserve">чение во время проведения Мероприятия, во взаимодействии с администрацией Объекта и сотрудниками органов внутренних дел и военнослужащими национальной гвардии, задействованными в обеспечении общественного порядка и общественной безопасности на Мероприятии: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проверки разрешитель</w:t>
      </w:r>
      <w:r>
        <w:rPr>
          <w:rFonts w:ascii="Arial" w:hAnsi="Arial" w:cs="Arial"/>
        </w:rPr>
        <w:t xml:space="preserve">ных документов при входе на Объект и запуска зрителей к месту проведения Мероприятия и их размещения на трибунах Объекта согласно разрешительным документам (билетам, абонементам или приглашениям), представителей СМИ – по соответствующим видам аккредитаций;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оказания помощи зрителям в занятии мест, согласно разрешительным документам (билетам или приглашениям);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проезда автотранспорта на территорию Объекта и его размещения на выделенных парковочных местах в день проведения Мероприятия по автомобильным пропускам;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контроля за доступом зрителей на Объект, их размещением и перемещениями;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ограничения прохода зрителей в зоны, которые определены Заказчиком в соответствии с правилами обеспечения безопасности при проведении Мероприятия;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информирования зрителей о дополнительных услугах, которые им могут оказываться на Объекте;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информирования зрителей о необходимости соблюдения правил поведения при проведении Мероприятия и осуществления соответствующего контроля;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информирования коо</w:t>
      </w:r>
      <w:r>
        <w:rPr>
          <w:rFonts w:ascii="Arial" w:hAnsi="Arial" w:cs="Arial"/>
        </w:rPr>
        <w:t xml:space="preserve">рдинационного органа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Объекту, а также о несчастных случаях, которые произошли в ходе проведения Мероприятия;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информирования зрителей о порядке действий в случае угрозы возникновения или при возникновении чрезвычайной ситуации и при эвакуации зрителей;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помощь в эвакуации зрителей в случае угрозы возникновения или при возникновении чрезвычайной ситуации;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организация и обеспечение работы гардероба для осуществления приема и возврата верхней одежды зрителей и работы хостес для </w:t>
      </w:r>
      <w:r>
        <w:rPr>
          <w:rFonts w:ascii="Arial" w:hAnsi="Arial" w:cs="Arial"/>
          <w:color w:val="000000"/>
        </w:rPr>
        <w:t xml:space="preserve">встречи, сопровождения и размещения </w:t>
      </w:r>
      <w:r>
        <w:rPr>
          <w:rFonts w:ascii="Arial" w:hAnsi="Arial" w:cs="Arial"/>
          <w:color w:val="000000"/>
          <w:lang w:val="en-US"/>
        </w:rPr>
        <w:t xml:space="preserve">VIP</w:t>
      </w:r>
      <w:r>
        <w:rPr>
          <w:rFonts w:ascii="Arial" w:hAnsi="Arial" w:cs="Arial"/>
          <w:color w:val="000000"/>
        </w:rPr>
        <w:t xml:space="preserve">- гостей на Мероприятии.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1.2.3. Консультирование Заказчика по вопросам создания комфортных и безопасных условий для участников и зрителей при проведении Мероприятия.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Срок оказания услуг: с 01.06.2024 года до 31.05.2026 года.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Оказание услуг по настоящему Договору не является предоставлением труда работников (персонала), не является заёмным трудом, не изменяет</w:t>
      </w:r>
      <w:r>
        <w:rPr>
          <w:sz w:val="22"/>
          <w:szCs w:val="22"/>
        </w:rPr>
        <w:t xml:space="preserve"> и не прекращает трудовые правоотношения между работником Исполнителя и Исполнителем. Исполнитель, в качестве работодателя, самостоятельно выполняет обязанности, а также реализует права, вытекающие из трудовых правоотношений с работниками Исполнителя, кото</w:t>
      </w:r>
      <w:r>
        <w:rPr>
          <w:sz w:val="22"/>
          <w:szCs w:val="22"/>
        </w:rPr>
        <w:t xml:space="preserve">рые совершают действия либо осуществляют деятельность во исполнение обязательств Исполнителя по настоящему Договору. Оказание Услуг Заказчику не ведёт к установлению трудовых или гражданско-правовых правоотношений между работником Исполнителя и Заказчиком.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Заказчик вправе по своему </w:t>
      </w:r>
      <w:r>
        <w:rPr>
          <w:sz w:val="22"/>
          <w:szCs w:val="22"/>
        </w:rPr>
        <w:t xml:space="preserve">усмотрению</w:t>
      </w:r>
      <w:r>
        <w:rPr>
          <w:sz w:val="22"/>
          <w:szCs w:val="22"/>
        </w:rPr>
        <w:t xml:space="preserve"> выбрать в каждой </w:t>
      </w:r>
      <w:r>
        <w:rPr>
          <w:sz w:val="22"/>
          <w:szCs w:val="22"/>
        </w:rPr>
        <w:t xml:space="preserve">З</w:t>
      </w:r>
      <w:r>
        <w:rPr>
          <w:sz w:val="22"/>
          <w:szCs w:val="22"/>
        </w:rPr>
        <w:t xml:space="preserve">аявке перечень, виды, количество услуг Исполнителя</w:t>
      </w:r>
      <w:r>
        <w:rPr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категорию сотрудников, количество сотрудников и количество часов), </w:t>
      </w:r>
      <w:r>
        <w:rPr>
          <w:sz w:val="22"/>
          <w:szCs w:val="22"/>
        </w:rPr>
        <w:t xml:space="preserve">требуемых</w:t>
      </w:r>
      <w:r>
        <w:rPr>
          <w:sz w:val="22"/>
          <w:szCs w:val="22"/>
        </w:rPr>
        <w:t xml:space="preserve"> для </w:t>
      </w:r>
      <w:r>
        <w:rPr>
          <w:sz w:val="22"/>
          <w:szCs w:val="22"/>
        </w:rPr>
        <w:t xml:space="preserve">конкретного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Мероприятия</w:t>
      </w:r>
      <w:r>
        <w:rPr>
          <w:sz w:val="22"/>
          <w:szCs w:val="22"/>
        </w:rPr>
        <w:t xml:space="preserve">. В случае отсутствия Заявки от Заказчика, поручение Исполнителю не считается поставленным и оказание услуг не производится.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ПРАВА И ОБЯЗАННОСТИ СТОРОН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 Исполнитель обязан: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2.1.1. Исполнять условия настоящего Договора и указания Заказчика, которые должны быть правомерными, осуществимыми и конкретными.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2.1.2. Сообщать Заказчику по его требованию все сведения о ходе исполнения Договора и предоставлять Заказчику по его требованию документы, связанные с исполнением Договора.</w:t>
      </w:r>
      <w:r>
        <w:rPr>
          <w:rFonts w:ascii="Arial" w:hAnsi="Arial" w:cs="Arial"/>
          <w:color w:val="000000"/>
        </w:rPr>
        <w:t xml:space="preserve"> В случае наличия обстоятельств, которые могут привести к невозможности исполнения Исполнителем принятых на себя обязательств в полном объеме или частично, обязуется информировать об этом Заказчика.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2.1.3.</w:t>
      </w:r>
      <w:r>
        <w:rPr>
          <w:bCs/>
          <w:sz w:val="22"/>
          <w:szCs w:val="22"/>
        </w:rPr>
        <w:t xml:space="preserve"> </w:t>
      </w:r>
      <w:r>
        <w:rPr>
          <w:bCs/>
          <w:sz w:val="22"/>
          <w:szCs w:val="22"/>
        </w:rPr>
        <w:t xml:space="preserve">Организовать за счет своих средств специальную подготовку привлекаемых сотрудников КРС в соответствии с требованиями приказа Минспорта России от 13 апреля 2017 г. № 346 «Об утверждении порядка прохождения специальной подготовки </w:t>
      </w:r>
      <w:r>
        <w:rPr>
          <w:bCs/>
          <w:sz w:val="22"/>
          <w:szCs w:val="22"/>
        </w:rPr>
        <w:t xml:space="preserve">физическими лицами, желающими осуществлять деятельность в качестве контролеров-распорядителей» по Программе Федерации хоккея России, выдачу им удостоверений контролера-распорядителя установленного действующим законодательством Российской Федерации образца.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pStyle w:val="865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2.1.4.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Обеспечить соблюдение сотрудниками КРС и иными своими работниками, привлеченными для оказания услуг, правил техники безопасности, противопожарных, санитарн</w:t>
      </w:r>
      <w:r>
        <w:rPr>
          <w:rFonts w:ascii="Arial" w:hAnsi="Arial" w:cs="Arial"/>
        </w:rPr>
        <w:t xml:space="preserve">о-эпидемиологических</w:t>
      </w:r>
      <w:r>
        <w:rPr>
          <w:rFonts w:ascii="Arial" w:hAnsi="Arial" w:cs="Arial"/>
        </w:rPr>
        <w:t xml:space="preserve">, иных </w:t>
      </w:r>
      <w:r>
        <w:rPr>
          <w:rFonts w:ascii="Arial" w:hAnsi="Arial" w:cs="Arial"/>
        </w:rPr>
        <w:t xml:space="preserve">норм и </w:t>
      </w:r>
      <w:r>
        <w:rPr>
          <w:rFonts w:ascii="Arial" w:hAnsi="Arial" w:cs="Arial"/>
        </w:rPr>
        <w:t xml:space="preserve">правил при нахождении в местах проведения Мероприятия, а также порядок и правила проведения Мероприятия. Соблюдать</w:t>
      </w:r>
      <w:r>
        <w:rPr>
          <w:rFonts w:ascii="Arial" w:hAnsi="Arial" w:cs="Arial"/>
          <w:color w:val="000000"/>
        </w:rPr>
        <w:t xml:space="preserve"> требования миграционного законодательства, при оказании услуг по настоящему Договору. Соблюдать нормы регламентов КХЛ, МХЛ, ВХЛ в рамках оказания услуг по настоящему Договору при проведении официальных спортивных соревнований.</w: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2.1.5.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Предоставить</w:t>
      </w:r>
      <w:r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 xml:space="preserve">аказчику в течени</w:t>
      </w:r>
      <w:r>
        <w:rPr>
          <w:rFonts w:ascii="Arial" w:hAnsi="Arial" w:cs="Arial"/>
        </w:rPr>
        <w:t xml:space="preserve">е</w:t>
      </w:r>
      <w:r>
        <w:rPr>
          <w:rFonts w:ascii="Arial" w:hAnsi="Arial" w:cs="Arial"/>
        </w:rPr>
        <w:t xml:space="preserve"> 15 </w:t>
      </w:r>
      <w:r>
        <w:rPr>
          <w:rFonts w:ascii="Arial" w:hAnsi="Arial" w:cs="Arial"/>
        </w:rPr>
        <w:t xml:space="preserve">(пятнадцати) </w:t>
      </w:r>
      <w:r>
        <w:rPr>
          <w:rFonts w:ascii="Arial" w:hAnsi="Arial" w:cs="Arial"/>
        </w:rPr>
        <w:t xml:space="preserve">дней с даты заключения </w:t>
      </w:r>
      <w:r>
        <w:rPr>
          <w:rFonts w:ascii="Arial" w:hAnsi="Arial" w:cs="Arial"/>
        </w:rPr>
        <w:t xml:space="preserve">Дог</w:t>
      </w:r>
      <w:r>
        <w:rPr>
          <w:rFonts w:ascii="Arial" w:hAnsi="Arial" w:cs="Arial"/>
        </w:rPr>
        <w:t xml:space="preserve">овора должностные инструкции по всем категориям привлекаемых по </w:t>
      </w:r>
      <w:r>
        <w:rPr>
          <w:rFonts w:ascii="Arial" w:hAnsi="Arial" w:cs="Arial"/>
        </w:rPr>
        <w:t xml:space="preserve">Д</w:t>
      </w:r>
      <w:r>
        <w:rPr>
          <w:rFonts w:ascii="Arial" w:hAnsi="Arial" w:cs="Arial"/>
        </w:rPr>
        <w:t xml:space="preserve">оговору специалистов.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2.1.6.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Оказывать услуги с привлечением квалифицированного персонала, имеющего соответствующие договоры с Исполнителем, а также соответствующие удостоверения </w:t>
      </w:r>
      <w:r>
        <w:rPr>
          <w:rFonts w:ascii="Arial" w:hAnsi="Arial" w:cs="Arial"/>
        </w:rPr>
        <w:t xml:space="preserve">ко</w:t>
      </w:r>
      <w:r>
        <w:rPr>
          <w:rFonts w:ascii="Arial" w:hAnsi="Arial" w:cs="Arial"/>
        </w:rPr>
        <w:t xml:space="preserve">нтролера-распорядителя, выданные в соответствии с Федеральным законом № 329 от 04.12.2007 г. «О физической культуре и спорте в Российской Федерации» для оказания услуг, являющихся предметом настоящего договора. Обеспечить привлекаемый персонал спецодеждой.</w:t>
      </w:r>
      <w:r>
        <w:rPr>
          <w:rFonts w:ascii="Arial" w:hAnsi="Arial" w:cs="Arial"/>
        </w:rPr>
        <w:t xml:space="preserve"> Привлекаемый персонал должен иметь опрятный внешний вид, проявлять вежливое и уважительное отношение к уполномоченным лицам, работникам Заказчика и зрителям.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2.1.7. В течение 2 (двух) дней после проведения Мероприятия Исполнитель обязуется предоставить Заказчику Акт об оказанных услугах и выставить Заказчику счет.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2.1.8.</w:t>
      </w:r>
      <w:r>
        <w:rPr>
          <w:rFonts w:ascii="Arial" w:hAnsi="Arial" w:cs="Arial"/>
        </w:rPr>
        <w:t xml:space="preserve"> </w:t>
      </w:r>
      <w:r>
        <w:rPr>
          <w:rFonts w:ascii="Arial" w:hAnsi="Arial" w:cs="Arial"/>
        </w:rPr>
        <w:t xml:space="preserve">Обязуется нести ответственность перед Заказчиком за невыполнение</w:t>
      </w:r>
      <w:r>
        <w:rPr>
          <w:rFonts w:ascii="Arial" w:hAnsi="Arial" w:cs="Arial"/>
        </w:rPr>
        <w:t xml:space="preserve">, некачественное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и/или</w:t>
      </w:r>
      <w:r>
        <w:rPr>
          <w:rFonts w:ascii="Arial" w:hAnsi="Arial" w:cs="Arial"/>
        </w:rPr>
        <w:t xml:space="preserve"> несвоевременное оказание услуг.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2.1.9. В случае предъявления к Заказчику претензий со стороны третьих лиц, связанных с оказанием Исполнителем услуг/выполнением работ по настоящему Договору, Исполнитель обязуется самостоятельно урегулировать вышеуказанные претензии.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2.1.10. При оказании услуг обязуется строго следовать указаниям представителей Заказчика, касающихся безопасности </w:t>
      </w:r>
      <w:r>
        <w:rPr>
          <w:rFonts w:ascii="Arial" w:hAnsi="Arial" w:cs="Arial"/>
        </w:rPr>
        <w:t xml:space="preserve">оказания услуг</w:t>
      </w:r>
      <w:r>
        <w:rPr>
          <w:rFonts w:ascii="Arial" w:hAnsi="Arial" w:cs="Arial"/>
        </w:rPr>
        <w:t xml:space="preserve">, правил поведения на Объекте, иных условий безопасного и разумного выполнения работ/оказания услуг.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</w:t>
      </w:r>
      <w:r>
        <w:rPr>
          <w:rFonts w:ascii="Arial" w:hAnsi="Arial" w:cs="Arial"/>
        </w:rPr>
        <w:t xml:space="preserve">11.</w:t>
      </w:r>
      <w:r>
        <w:rPr>
          <w:rFonts w:ascii="Arial" w:hAnsi="Arial" w:cs="Arial"/>
        </w:rPr>
        <w:t xml:space="preserve"> Исполнитель гарантирует, что: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88"/>
        <w:numPr>
          <w:ilvl w:val="0"/>
          <w:numId w:val="1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методы и формы оказания услуг/выполнения работ, также, как и применяемые им методики являются добросовестными, отвечают требованиям Заказчика к качеству и содержанию результатов работ, отвечают требованиям законодательства;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88"/>
        <w:numPr>
          <w:ilvl w:val="0"/>
          <w:numId w:val="1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процессе оказания услуг/выполнения работ не будут использованы запрещенные или ограниченные к использованию методы и информация;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88"/>
        <w:numPr>
          <w:ilvl w:val="0"/>
          <w:numId w:val="1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выполнение Исполнителем обязательств по нас</w:t>
      </w:r>
      <w:r>
        <w:rPr>
          <w:rFonts w:ascii="Arial" w:hAnsi="Arial" w:cs="Arial"/>
          <w:sz w:val="22"/>
          <w:szCs w:val="22"/>
        </w:rPr>
        <w:t xml:space="preserve">тоящему Договору не приведет к нарушению прав третьих лиц, включая гарантию наличия согласия на обработку персональных данных лиц, информация о которых может как использоваться при оказании услуг/выполнении работ, так и содержаться в отчётной документации;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88"/>
        <w:numPr>
          <w:ilvl w:val="0"/>
          <w:numId w:val="10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него имеются все необходимые допуски и разрешения для исполнения настоящего Договора лицензии, разрешений и согласований, выданных соответствующими компетентными государственными органами, действующее членств</w:t>
      </w:r>
      <w:r>
        <w:rPr>
          <w:rFonts w:ascii="Arial" w:hAnsi="Arial" w:cs="Arial"/>
          <w:sz w:val="22"/>
          <w:szCs w:val="22"/>
        </w:rPr>
        <w:t xml:space="preserve">о в СРО, если таковые требуются для исполнения настоящего Договора. В случае невыполнения Исполнителем настоящего условия, Исполнитель несет ответственность, в соответствии с законодательством РФ, за все неблагоприятные последствия, которые могут наступить</w:t>
      </w:r>
      <w:r>
        <w:rPr>
          <w:rFonts w:ascii="Arial" w:hAnsi="Arial" w:cs="Arial"/>
          <w:sz w:val="22"/>
          <w:szCs w:val="22"/>
        </w:rPr>
        <w:t xml:space="preserve">;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88"/>
        <w:numPr>
          <w:ilvl w:val="0"/>
          <w:numId w:val="9"/>
        </w:numPr>
        <w:ind w:left="0" w:firstLine="0"/>
        <w:jc w:val="bot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 него имеется необходимое для качественного и своевременного оказания услуг по настоящему Договору количество персонала, оборудования.</w: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</w:r>
    </w:p>
    <w:p>
      <w:pPr>
        <w:pStyle w:val="865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2.2. Исполнитель имеет право</w:t>
      </w:r>
      <w:r>
        <w:rPr>
          <w:rFonts w:ascii="Arial" w:hAnsi="Arial" w:cs="Arial"/>
          <w:b/>
        </w:rPr>
        <w:t xml:space="preserve">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2.2.1. Исполнитель вправе привлекать третьих лиц для надлежащего исполнения обязательств по Договору. При этом Исполнитель несет ответственность за действия (бездействие) третьих лиц, как за свои собственные.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2.2.2. Исполнитель вправе отступить от данных ему Заказчиком указаний, если по обстоятельствам дела это необходимо в интересах Заказчика и Исполнитель не мог предварительно запросить его мнение либо не получил своевременно ответа на свой запрос.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2.3. Заказчик обязан: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2.3.1. Обеспечить соответствие Объекта, на котором Исполнитель выполняет обязательства по настоящему Договору, требованиям безопасности, разрешающим проведение на них Мероприятий.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2.3.2. Своевременно передавать Исполнителю полную информацию об Объекте, Мероприятиях и их особенностях.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2.3.3. Обеспечить прибытие в оговоренные дополнительно сроки св</w:t>
      </w:r>
      <w:r>
        <w:rPr>
          <w:rFonts w:ascii="Arial" w:hAnsi="Arial" w:cs="Arial"/>
        </w:rPr>
        <w:t xml:space="preserve">оих уполномоченных представителей на Объект после письменного уведомления Исполнителем Заказчика о выявлении недостатков на Объекте, мешающих безопасному проведению Мероприятия или качественному исполнению обязательств Исполнителем по настоящему Договору.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2.3.4. Оплачивать услуги Исполнителя по правилам, установленным в разделе 3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2.3.5. Предоставить Исполнителю образцы разрешительных документов (билетов, абонементов, аккредитаций, автопропусков и др.), дающих право прохода/въезда на Мероприятие.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2.3.6. Содействовать Исполнителю в обеспечении безопасности </w:t>
      </w:r>
      <w:r>
        <w:rPr>
          <w:rFonts w:ascii="Arial" w:hAnsi="Arial" w:cs="Arial"/>
        </w:rPr>
        <w:t xml:space="preserve">в пределах своей компетенции.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2.3.7. Предоставить Исполнителю помещения для хранения имущества и проведения инструктажей Исполнителем общей площадью не менее 100 кв.м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, необходимого для исполнения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2.3.8. Предоставить Исполнителю разрешительные документы (аккредитации) для лиц, работающих в качестве Координатора, Начальников участков, Старших сотрудников КРС с зонами допуска, необходимыми для выполнения своих служебных обязанностей.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2.4. Заказчик вправе: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2.4.1. Осуществлять контроль за качеством оказываемых услуг.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2.4.2. В случае наличия мотивированных возражений по Акту </w:t>
      </w:r>
      <w:r>
        <w:rPr>
          <w:rFonts w:ascii="Arial" w:hAnsi="Arial" w:cs="Arial"/>
        </w:rPr>
        <w:t xml:space="preserve">сдачи-приемки оказанных услуг, составленного по форме </w:t>
      </w:r>
      <w:r>
        <w:rPr>
          <w:rFonts w:ascii="Arial" w:hAnsi="Arial" w:cs="Arial"/>
        </w:rPr>
        <w:t xml:space="preserve">Приложения № 3 к настоящему Договору (далее по тексту – Акт), связанных с качеством оказанных услуг</w:t>
      </w:r>
      <w:r>
        <w:rPr>
          <w:rFonts w:ascii="Arial" w:hAnsi="Arial" w:cs="Arial"/>
        </w:rPr>
        <w:t xml:space="preserve"> и/или полнотой и качеством</w:t>
      </w:r>
      <w:r>
        <w:rPr>
          <w:rFonts w:ascii="Arial" w:hAnsi="Arial" w:cs="Arial"/>
        </w:rPr>
        <w:t xml:space="preserve"> прилагаемых документов, в течение 3 (трех) рабочих дней со дня получения Акта, </w:t>
      </w:r>
      <w:r>
        <w:rPr>
          <w:rFonts w:ascii="Arial" w:hAnsi="Arial" w:cs="Arial"/>
        </w:rPr>
        <w:t xml:space="preserve">известить</w:t>
      </w:r>
      <w:r>
        <w:rPr>
          <w:rFonts w:ascii="Arial" w:hAnsi="Arial" w:cs="Arial"/>
        </w:rPr>
        <w:t xml:space="preserve"> Исполнителя о выявленных нарушениях.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contextualSpacing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2.4.3. </w:t>
      </w:r>
      <w:r>
        <w:rPr>
          <w:color w:val="000000"/>
          <w:sz w:val="22"/>
          <w:szCs w:val="22"/>
        </w:rPr>
        <w:t xml:space="preserve">Давать рекомендации Исполнителю по предмету Договора, которые не влекут за собой изменения Задания, стоимости Договора и не влияют на технику и технологию выполнения Исполнителем обязательств по Договору.</w: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2.4.4.  Оказывать Исполнителю содействие и в максимально быстрые сроки одобрять необходимую для выполнения работ/оказания услуг документацию.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2.4.5. В любое время до завершения оказания услуг отказаться от исполнения настоящего Договора, уплатив Исполнителю часть установленной цены пропорционально части оказанных услуг.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</w:pPr>
      <w:r>
        <w:rPr>
          <w:sz w:val="22"/>
          <w:szCs w:val="22"/>
        </w:rPr>
        <w:t xml:space="preserve">2.4.6. В случае, если во время оказания услуг станет очевидным, что они не будут выполнены надлежащим образом и/или в надлежащие сроки, назначить Исполнителю разумный срок для устранения недостатков либо отказаться от исполнения настоящего Договора.</w:t>
      </w:r>
      <w:r/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 xml:space="preserve">СТОИМОСТЬ УСЛУГ И </w:t>
      </w:r>
      <w:r>
        <w:rPr>
          <w:rFonts w:ascii="Arial" w:hAnsi="Arial" w:cs="Arial"/>
          <w:b/>
        </w:rPr>
        <w:t xml:space="preserve">ПОРЯДОК РАСЧЕТОВ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Стоимость комплекса услуг Исполнителя во время </w:t>
      </w:r>
      <w:r>
        <w:rPr>
          <w:rFonts w:ascii="Arial" w:hAnsi="Arial" w:cs="Arial"/>
        </w:rPr>
        <w:t xml:space="preserve">проведения Мероприятия</w:t>
      </w:r>
      <w:r>
        <w:rPr>
          <w:rFonts w:ascii="Arial" w:hAnsi="Arial" w:cs="Arial"/>
        </w:rPr>
        <w:t xml:space="preserve"> определяется из Протокола соглашения о договорной </w:t>
      </w:r>
      <w:r>
        <w:rPr>
          <w:rFonts w:ascii="Arial" w:hAnsi="Arial" w:cs="Arial"/>
        </w:rPr>
        <w:t xml:space="preserve">цене</w:t>
      </w:r>
      <w:r>
        <w:rPr>
          <w:rFonts w:ascii="Arial" w:hAnsi="Arial" w:cs="Arial"/>
        </w:rPr>
        <w:t xml:space="preserve">, утвержденно</w:t>
      </w:r>
      <w:r>
        <w:rPr>
          <w:rFonts w:ascii="Arial" w:hAnsi="Arial" w:cs="Arial"/>
        </w:rPr>
        <w:t xml:space="preserve">й</w:t>
      </w:r>
      <w:r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Приложен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</w:rPr>
        <w:t xml:space="preserve"> № 2 к настоящему Догово</w:t>
      </w:r>
      <w:r>
        <w:rPr>
          <w:rFonts w:ascii="Arial" w:hAnsi="Arial" w:cs="Arial"/>
        </w:rPr>
        <w:t xml:space="preserve">ру,</w:t>
      </w:r>
      <w:r>
        <w:rPr>
          <w:rFonts w:ascii="Arial" w:hAnsi="Arial" w:cs="Arial"/>
        </w:rPr>
        <w:t xml:space="preserve"> по предоставленной на каждое мероприятие Заявке от Заказчика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Стоимость услуг </w:t>
      </w:r>
      <w:r>
        <w:rPr>
          <w:rFonts w:ascii="Arial" w:hAnsi="Arial" w:cs="Arial"/>
          <w:iCs/>
        </w:rPr>
        <w:t xml:space="preserve">может быть увеличена</w:t>
      </w:r>
      <w:r>
        <w:rPr>
          <w:rFonts w:ascii="Arial" w:hAnsi="Arial" w:cs="Arial"/>
          <w:iCs/>
        </w:rPr>
        <w:t xml:space="preserve"> на уровень инфляции с января каждого календарного года. Уровень инфляции (индекс потребительских цен в Российской Федерации на товары и услуги) принимается за среднее значение полного истекше</w:t>
      </w:r>
      <w:r>
        <w:rPr>
          <w:rFonts w:ascii="Arial" w:hAnsi="Arial" w:cs="Arial"/>
          <w:iCs/>
        </w:rPr>
        <w:t xml:space="preserve">го года к полному предыдущему календарному году. Индекс потребительских цен определяется в соответствии с официальными данными федерального органа государственной власти, уполномоченного сообщать официальные статистические данные об уровне инфляции за год.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Оплата услуг Исполнителя производится Заказчиком ежемесячно на основании подписанных </w:t>
      </w:r>
      <w:r>
        <w:rPr>
          <w:rFonts w:ascii="Arial" w:hAnsi="Arial" w:cs="Arial"/>
        </w:rPr>
        <w:t xml:space="preserve">Актов сдачи-приемки</w:t>
      </w:r>
      <w:r>
        <w:rPr>
          <w:rFonts w:ascii="Arial" w:hAnsi="Arial" w:cs="Arial"/>
        </w:rPr>
        <w:t xml:space="preserve"> оказанных услуг и выставленных счетов Исполнителем в течение 10 (десяти) банковских дней.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Все расчеты по настоящему Договору производятся в российских рублях.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  <w:highlight w:val="none"/>
        </w:rPr>
      </w:pPr>
      <w:r>
        <w:rPr>
          <w:rFonts w:ascii="Arial" w:hAnsi="Arial" w:cs="Arial"/>
        </w:rPr>
        <w:t xml:space="preserve">3.4. </w:t>
      </w:r>
      <w:r>
        <w:rPr>
          <w:rFonts w:ascii="Arial" w:hAnsi="Arial" w:cs="Arial"/>
          <w:highlight w:val="none"/>
        </w:rPr>
        <w:t xml:space="preserve">Минимальное количество часов работы персонала</w:t>
      </w:r>
      <w:r>
        <w:rPr>
          <w:rFonts w:ascii="Arial" w:hAnsi="Arial" w:cs="Arial"/>
          <w:highlight w:val="none"/>
        </w:rPr>
        <w:t xml:space="preserve"> в дни хоккейных матчей</w:t>
      </w:r>
      <w:r>
        <w:rPr>
          <w:rFonts w:ascii="Arial" w:hAnsi="Arial" w:cs="Arial"/>
          <w:highlight w:val="none"/>
        </w:rPr>
        <w:t xml:space="preserve"> – 6 часов.</w:t>
      </w:r>
      <w:r>
        <w:rPr>
          <w:rFonts w:ascii="Arial" w:hAnsi="Arial" w:cs="Arial"/>
          <w:highlight w:val="none"/>
        </w:rPr>
        <w:t xml:space="preserve"> Минимальное количество часов работы персонала при проведении иных мероприятий – 5 час</w:t>
      </w:r>
      <w:r>
        <w:rPr>
          <w:rFonts w:ascii="Arial" w:hAnsi="Arial" w:cs="Arial"/>
          <w:highlight w:val="none"/>
        </w:rPr>
        <w:t xml:space="preserve">ов</w:t>
      </w:r>
      <w:r>
        <w:rPr>
          <w:rFonts w:ascii="Arial" w:hAnsi="Arial" w:cs="Arial"/>
          <w:highlight w:val="none"/>
        </w:rPr>
        <w:t xml:space="preserve">.</w:t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>
        <w:rPr>
          <w:color w:val="000000"/>
          <w:sz w:val="22"/>
          <w:szCs w:val="22"/>
        </w:rPr>
        <w:t xml:space="preserve">Стоимость услуг Исполнителя включает в себя все расходы Исполнителя, связанные с оказанием услуг по настоящему Договору, включая выплаты вознаграждений,</w:t>
      </w:r>
      <w:r>
        <w:rPr>
          <w:color w:val="000000"/>
          <w:sz w:val="22"/>
          <w:szCs w:val="22"/>
        </w:rPr>
        <w:t xml:space="preserve"> налоги, иные обязательные платежи.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ПРИНЯТИЕ УСЛУГ ЗАКАЗЧИКОМ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По факту оказания Услуг, предусмотренных настоящим Договором, Сторонами составляется и подписывается </w:t>
      </w:r>
      <w:r>
        <w:rPr>
          <w:rFonts w:ascii="Arial" w:hAnsi="Arial" w:cs="Arial"/>
        </w:rPr>
        <w:t xml:space="preserve">двухсторонний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кт </w:t>
      </w:r>
      <w:r>
        <w:rPr>
          <w:rFonts w:ascii="Arial" w:hAnsi="Arial" w:cs="Arial"/>
        </w:rPr>
        <w:t xml:space="preserve">сдачи-приемки оказанных услуг (по форме Приложения №3 к настоящему Договору).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Исполнитель в срок не позднее 2 (двух) рабочих дней с даты окончания оказания услуг (даты Мероприятия) составляет и направляет на подписание Заказчику счет и </w:t>
      </w:r>
      <w:r>
        <w:rPr>
          <w:rFonts w:ascii="Arial" w:hAnsi="Arial" w:cs="Arial"/>
        </w:rPr>
        <w:t xml:space="preserve">Акт сдачи-приемки оказанных услуг</w:t>
      </w:r>
      <w:r>
        <w:rPr>
          <w:rFonts w:ascii="Arial" w:hAnsi="Arial" w:cs="Arial"/>
        </w:rPr>
        <w:t xml:space="preserve">. Акт составляется в двух экземплярах.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Заказчик в срок не позднее 5 (пяти)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рабочих дней с момента получения </w:t>
      </w:r>
      <w:r>
        <w:rPr>
          <w:rFonts w:ascii="Arial" w:hAnsi="Arial" w:cs="Arial"/>
        </w:rPr>
        <w:t xml:space="preserve">А</w:t>
      </w:r>
      <w:r>
        <w:rPr>
          <w:rFonts w:ascii="Arial" w:hAnsi="Arial" w:cs="Arial"/>
        </w:rPr>
        <w:t xml:space="preserve">кта рассматривает и подписывает оба экземпляра акта и направляет один из них Исполнителю. В случае наличия мотивированных возражений по Акту, связанных с качеством оказанных услуг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объем</w:t>
      </w:r>
      <w:r>
        <w:rPr>
          <w:rFonts w:ascii="Arial" w:hAnsi="Arial" w:cs="Arial"/>
        </w:rPr>
        <w:t xml:space="preserve">ом и качеством</w:t>
      </w:r>
      <w:r>
        <w:rPr>
          <w:rFonts w:ascii="Arial" w:hAnsi="Arial" w:cs="Arial"/>
        </w:rPr>
        <w:t xml:space="preserve"> прилагаемых документов, Заказчик в течение 3 (трех) рабочих дней со дня получения Акта, извещает Исполнителя о выявленных нарушениях любым доступным </w:t>
      </w:r>
      <w:r>
        <w:rPr>
          <w:rFonts w:ascii="Arial" w:hAnsi="Arial" w:cs="Arial"/>
        </w:rPr>
        <w:t xml:space="preserve">способом, в том числе: по электронной почте: </w:t>
      </w:r>
      <w:r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 xml:space="preserve">или под роспись о получении.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Моментом приемки оказанных услуг по каждой Заявке к Договору считается момент подписания уполномоченными представителями Сторон Акта и счета-фактуры, оформленной в соответствии с требованиями действующего налогового законодательства РФ.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4.5. Акты направляются Сторонами любым доступным способом по юридическим адресам Сторон, указанным в п.9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ОТВЕТСТВЕННОСТЬ СТОРОН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 За нарушение сроков оплаты услуг Исполнителя по </w:t>
      </w:r>
      <w:r>
        <w:rPr>
          <w:rFonts w:ascii="Arial" w:hAnsi="Arial" w:cs="Arial"/>
        </w:rPr>
        <w:t xml:space="preserve">настоящему Договору, указанных в п. 3.2. настоящего Договора, Заказчик уплачивает Исполнителю неустойку (пени) в размере 0,1 % суммы долга за каждый день просрочки. Основанием для взыскания неустойки является выставленная Исполнителем письменная претензия.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95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5.3. В случае неисполнения, несвоевременного или некачественного оказания Исполнителем услуг по настоящему Договору Исполнитель возмещает Заказчику причиненные убытки в полном объеме.</w:t>
      </w:r>
      <w:r>
        <w:rPr>
          <w:rFonts w:ascii="Arial" w:hAnsi="Arial" w:cs="Arial"/>
          <w:color w:val="000000"/>
          <w:sz w:val="22"/>
          <w:szCs w:val="22"/>
        </w:rPr>
      </w:r>
      <w:r>
        <w:rPr>
          <w:rFonts w:ascii="Arial" w:hAnsi="Arial" w:cs="Arial"/>
          <w:color w:val="000000"/>
          <w:sz w:val="22"/>
          <w:szCs w:val="22"/>
        </w:rPr>
      </w:r>
    </w:p>
    <w:p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5.4. В случае невыполнения/нарушения Исполнителем указаний Заказчика и/</w:t>
      </w:r>
      <w:r>
        <w:rPr>
          <w:color w:val="000000"/>
          <w:sz w:val="22"/>
          <w:szCs w:val="22"/>
        </w:rPr>
        <w:t xml:space="preserve">или требований настоящего Договора, Заказчик вправе отказаться от исполнения договора и потребовать возмещения убытков. Взыскание убытков и пеней не освобождает Сторону, нарушившую настоящий Договор, от исполнения своих обязательств по настоящему Договору.</w: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p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5.5.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</w:r>
    </w:p>
    <w:p>
      <w:pPr>
        <w:jc w:val="both"/>
        <w:tabs>
          <w:tab w:val="left" w:pos="567" w:leader="none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5.6. </w:t>
      </w:r>
      <w:r>
        <w:rPr>
          <w:sz w:val="22"/>
          <w:szCs w:val="22"/>
        </w:rPr>
        <w:t xml:space="preserve">Исполнитель гарантирует ос</w:t>
      </w:r>
      <w:r>
        <w:rPr>
          <w:sz w:val="22"/>
          <w:szCs w:val="22"/>
        </w:rPr>
        <w:t xml:space="preserve">вобождение Заказчика от любой ответственности, за уплату по всем претензиям, требованиям и по судебным искам, от всякого рода расходов, связанных с причинением вреда жизни, здоровью и имуществу, в том числе увечьями, несчастными случаями, включая несчастны</w:t>
      </w:r>
      <w:r>
        <w:rPr>
          <w:sz w:val="22"/>
          <w:szCs w:val="22"/>
        </w:rPr>
        <w:t xml:space="preserve">е случаи со смертельным исходом, в результате виновных действий Исполнителя при оказании услуг, определенных настоящим Договором. Ответственность за страхование Исполнителя от любых возможных рисков при исполнении настоящего договора лежит на Исполнителе.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/>
      <w:bookmarkStart w:id="0" w:name="_Hlk49248205"/>
      <w:r>
        <w:rPr>
          <w:sz w:val="22"/>
          <w:szCs w:val="22"/>
        </w:rPr>
        <w:t xml:space="preserve">5.7. Исполнитель самостоятельно несет ответственность за выполнение требований безопасности по охране труда, выполнение требований пожарной безопасности</w:t>
      </w:r>
      <w:r>
        <w:rPr>
          <w:sz w:val="22"/>
          <w:szCs w:val="22"/>
        </w:rPr>
        <w:t xml:space="preserve">, требований электробезопасности, миграционного законодательства, иных норм и правил</w:t>
      </w:r>
      <w:r>
        <w:rPr>
          <w:sz w:val="22"/>
          <w:szCs w:val="22"/>
        </w:rPr>
        <w:t xml:space="preserve"> при оказании услуг по настоящему Договору.</w:t>
      </w:r>
      <w:bookmarkEnd w:id="0"/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Сторона настоящего Договора, получившая от другой стороны персональные данные в любой форме при закл</w:t>
      </w:r>
      <w:r>
        <w:rPr>
          <w:sz w:val="22"/>
          <w:szCs w:val="22"/>
        </w:rPr>
        <w:t xml:space="preserve">ючении, исполнении договора, обязана осуществлять их обработку строго в целях заключения и исполнения Договора. После достижения этих целей либо утраты необходимости их достижения обрабатываемые персональные данные подлежат уничтожению, либо обезличиванию.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Сторона настоящего Договора, получившая от другой стороны любые персональные данные в любой форме, обязана не раскрывать их третьим лицам и не распространять персональные данные без получения соответствующего согласия субъектов персональных данных.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За несоблюдение норм законодательства о персональных данных и негативные последствия такого правонарушения стороны несут ответственность в соответствии с законодательством Российской Федерации.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РАЗРЕШЕНИЕ СПОРОВ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В случае невозможности мирного урегулирования споры передаются для разрешения в Арбитражный суд Омской области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с обязательным соблюдением претензионного порядка.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Стороны обязуются соблюдать претензионный порядок перед обращением в суд. Претензия должна содержать копии документов, подтверждающих обстоятельства, изложенных в претензии. Срок ответа на претензию составляет 7 (семь) рабочих дней.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СРОК ДЕЙСТВИЯ ДОГОВОРА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Договор вступает в силу с момента заключения и действует до полного исполнения Сторонами обязательств по Договору.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Расторжение настоящего Договора по инициативе одной из Сторон возможно при условии предварительного письменного уведомления другой стороны не позднее, чем за 30 (тридцать) календарных дней до даты расторжения.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>
        <w:rPr>
          <w:sz w:val="22"/>
          <w:szCs w:val="22"/>
        </w:rPr>
        <w:t xml:space="preserve">Заказчик имеет безусловное право досрочно расторгнуть настоящий Договор путем письменного уведомления об этом Исполнителя не позднее, чем за 30 (тридцать) дней, без дополнительных штрафных либо компенсационных выплат.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В случае расторжения Договора Стороны обязаны в 10-дневный срок произвести окончательные расчеты. При этом оказанные по настоящему Договору работы/услуги подлежат оплате Заказчиком.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692"/>
        <w:ind w:left="360"/>
        <w:jc w:val="center"/>
        <w:spacing w:before="0" w:after="0"/>
        <w:tabs>
          <w:tab w:val="left" w:pos="3753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КОНФИДЕНЦИАЛЬНОСТЬ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>
        <w:rPr>
          <w:sz w:val="22"/>
          <w:szCs w:val="22"/>
        </w:rPr>
        <w:t xml:space="preserve">Вся информация, касающаяся процесса исполнения настоящего Договора и предоставленная Сторонами друг другу, является конфиденциальной и не подлежит разглашению третьим лицам, как во время действия настоящего Договора, так и после его прекращения.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сключение составляет раскрытие Заказчиком содержания Договора членам правления и учредителям Заказчика, аудиторам, страховщикам Заказчика, а также раскрытие Сторонами конфиденциальной информации по требованию соответствующих органов государственной власти.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.2. Стороны обязуются соблюдать конфиденциальность </w:t>
      </w:r>
      <w:r>
        <w:rPr>
          <w:sz w:val="22"/>
          <w:szCs w:val="22"/>
        </w:rPr>
        <w:t xml:space="preserve">сведений</w:t>
      </w:r>
      <w:r>
        <w:rPr>
          <w:sz w:val="22"/>
          <w:szCs w:val="22"/>
        </w:rPr>
        <w:t xml:space="preserve"> о деятельности друг друга, ставш</w:t>
      </w:r>
      <w:r>
        <w:rPr>
          <w:sz w:val="22"/>
          <w:szCs w:val="22"/>
        </w:rPr>
        <w:t xml:space="preserve">их</w:t>
      </w:r>
      <w:r>
        <w:rPr>
          <w:sz w:val="22"/>
          <w:szCs w:val="22"/>
        </w:rPr>
        <w:t xml:space="preserve"> им известн</w:t>
      </w:r>
      <w:r>
        <w:rPr>
          <w:sz w:val="22"/>
          <w:szCs w:val="22"/>
        </w:rPr>
        <w:t xml:space="preserve">ыми</w:t>
      </w:r>
      <w:r>
        <w:rPr>
          <w:sz w:val="22"/>
          <w:szCs w:val="22"/>
        </w:rPr>
        <w:t xml:space="preserve"> в ходе выполнения настоящего Договора</w:t>
      </w:r>
      <w:r>
        <w:rPr>
          <w:sz w:val="22"/>
          <w:szCs w:val="22"/>
        </w:rPr>
        <w:t xml:space="preserve">, в том числе: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сведения, касающиеся действующих и стратегических планах, проектах, программах и т.п.;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сведения о технических, программных и технологических разработках Сторон;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сведения о содержании и существенных условиях исполнения Сторонами настоящего Договора;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сведения, разглашение, передача, утечка которых может нанести ущерб интересам одной из Сторон настоящего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</w:t>
      </w:r>
      <w:r>
        <w:rPr>
          <w:sz w:val="22"/>
          <w:szCs w:val="22"/>
        </w:rPr>
        <w:t xml:space="preserve">.4. Под разглашением конфиденциальной информации в смысле настоящего Договора следует понимать: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передачу третьим лицам соответствующих документов, содержащих конфиденциальную информацию, в том числе с использованием почтовой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связи, электронной почты (e-mail), посредством сети Интернет, а также любыми иными способами, позволяющими идентифицировать содержание соответствующих документов;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сообщение третьим лицам сведений, отнесенных к конфиденциальной информации, в устной либо письменной форме, в том числе с использованием почтовой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связи, электронной почты (e-mail), посредством сети Интернет, а также любыми иными способами, позволяющими идентифицировать содержание соответствующих сведений;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совершение любым иным способом доведение до сведения третьих лиц конфиденциальной информации одной из Сторон настоящего Договора.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ind w:left="0"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этом Стороны допускают сообщение третьим лицам сведений,</w:t>
      </w:r>
      <w:r>
        <w:rPr>
          <w:sz w:val="22"/>
          <w:szCs w:val="22"/>
        </w:rPr>
        <w:t xml:space="preserve"> являющихся конфиденциальными в соответствии с настоящим Договором, для целей пресс-релизов, публичных заявлений и в случае иной необходимости, по взаимному письменному согласованию либо с обязательного предварительного письменного согласия другой Стороны.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>
        <w:rPr>
          <w:sz w:val="22"/>
          <w:szCs w:val="22"/>
        </w:rPr>
        <w:t xml:space="preserve">В случае выявления нарушений вышеуказанных положений </w:t>
      </w:r>
      <w:r>
        <w:rPr>
          <w:sz w:val="22"/>
          <w:szCs w:val="22"/>
        </w:rPr>
        <w:t xml:space="preserve">Заказчик</w:t>
      </w:r>
      <w:r>
        <w:rPr>
          <w:sz w:val="22"/>
          <w:szCs w:val="22"/>
        </w:rPr>
        <w:t xml:space="preserve"> уведомляет об этом </w:t>
      </w:r>
      <w:r>
        <w:rPr>
          <w:sz w:val="22"/>
          <w:szCs w:val="22"/>
        </w:rPr>
        <w:t xml:space="preserve">Исполнителя</w:t>
      </w:r>
      <w:r>
        <w:rPr>
          <w:sz w:val="22"/>
          <w:szCs w:val="22"/>
        </w:rPr>
        <w:t xml:space="preserve">, и </w:t>
      </w:r>
      <w:r>
        <w:rPr>
          <w:sz w:val="22"/>
          <w:szCs w:val="22"/>
        </w:rPr>
        <w:t xml:space="preserve">Исполнитель</w:t>
      </w:r>
      <w:r>
        <w:rPr>
          <w:sz w:val="22"/>
          <w:szCs w:val="22"/>
        </w:rPr>
        <w:t xml:space="preserve"> обязан незамедлительно устранить выявленные нарушения и/или обеспечить незамедлительное устранение нарушений лицами, перечисленными выше.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865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</w:t>
      </w:r>
      <w:r>
        <w:rPr>
          <w:rFonts w:ascii="Arial" w:hAnsi="Arial" w:cs="Arial"/>
          <w:b/>
        </w:rPr>
        <w:t xml:space="preserve">. ОСОБЫЕ УСЛОВИЯ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.1. Любые изменения и дополнения к настоящему Договору и Дополнительным Соглашениям к нему действительны лишь при условии, если они совершены в письменной форме и подписаны уполномоченными представителями Сторон.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.2. Заказчик и Исполнитель обязуются обеспечить конфиденциальность информации, полученной друг от друга, в том числе о финансовых условиях настоящего Договора, а также сведений, разглашение которых может нанести ущерб любой из Сторон.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.3. Настоящий Договор составлен и подписан в двух имеющих равную юридическую силу экземплярах, по одному для каждой из Сторон.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.4. Стороны обязуются уведомлять друг друга обо всех изменениях адресов, контактных телефонов, должностных лиц и банковских реквизитов не позднее, чем через три дня с момента наступления соответствующего изменения.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.5. В части, не урегулированной настоящим Договором, отношения Сторон регулируются действующим законодательством Российской Федерации.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.6. </w:t>
      </w:r>
      <w:r>
        <w:rPr>
          <w:rFonts w:ascii="Arial" w:hAnsi="Arial" w:cs="Arial"/>
        </w:rPr>
        <w:t xml:space="preserve">Если какое-либо условие или положение настоящего Договора признается недействительным или лишенным юридической силы, это не влияет на остальные условия или положения настоящего Договора.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  <w:t xml:space="preserve">7</w:t>
      </w:r>
      <w:r>
        <w:rPr>
          <w:rFonts w:ascii="Arial" w:hAnsi="Arial" w:cs="Arial"/>
        </w:rPr>
        <w:t xml:space="preserve">. Стороны подтверждают, что доступ к личному электронному ящику имеют только указанные работники и никто более. Если иное не будет указано и/или дополнено в Приложениях, то ответственными работниками Сторон являются: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Заказчика: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Ф.И.О.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тел.: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8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lang w:val="en-US"/>
        </w:rPr>
        <w:t xml:space="preserve">e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mail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  <w:color w:val="0000ff"/>
          <w:u w:val="single"/>
        </w:rPr>
      </w:r>
      <w:r>
        <w:rPr>
          <w:rFonts w:ascii="Arial" w:hAnsi="Arial" w:cs="Arial"/>
          <w:color w:val="0000ff"/>
          <w:u w:val="single"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Исполнителя: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Ф</w:t>
      </w:r>
      <w:r>
        <w:rPr>
          <w:rFonts w:ascii="Arial" w:hAnsi="Arial" w:cs="Arial"/>
          <w:lang w:val="en-US"/>
        </w:rPr>
        <w:t xml:space="preserve">.</w:t>
      </w:r>
      <w:r>
        <w:rPr>
          <w:rFonts w:ascii="Arial" w:hAnsi="Arial" w:cs="Arial"/>
        </w:rPr>
        <w:t xml:space="preserve">И</w:t>
      </w:r>
      <w:r>
        <w:rPr>
          <w:rFonts w:ascii="Arial" w:hAnsi="Arial" w:cs="Arial"/>
          <w:lang w:val="en-US"/>
        </w:rPr>
        <w:t xml:space="preserve">.</w:t>
      </w:r>
      <w:r>
        <w:rPr>
          <w:rFonts w:ascii="Arial" w:hAnsi="Arial" w:cs="Arial"/>
        </w:rPr>
        <w:t xml:space="preserve">О</w:t>
      </w:r>
      <w:r>
        <w:rPr>
          <w:rFonts w:ascii="Arial" w:hAnsi="Arial" w:cs="Arial"/>
          <w:lang w:val="en-US"/>
        </w:rPr>
        <w:t xml:space="preserve">.</w: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pStyle w:val="86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  <w:r>
        <w:rPr>
          <w:rFonts w:ascii="Arial" w:hAnsi="Arial" w:cs="Arial"/>
        </w:rPr>
        <w:t xml:space="preserve">Тел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lang w:val="en-US"/>
        </w:rPr>
        <w:t xml:space="preserve">E</w:t>
      </w:r>
      <w:r>
        <w:rPr>
          <w:rFonts w:ascii="Arial" w:hAnsi="Arial" w:cs="Arial"/>
        </w:rPr>
        <w:t xml:space="preserve">-</w:t>
      </w:r>
      <w:r>
        <w:rPr>
          <w:rFonts w:ascii="Arial" w:hAnsi="Arial" w:cs="Arial"/>
          <w:lang w:val="en-US"/>
        </w:rPr>
        <w:t xml:space="preserve">mail</w:t>
      </w:r>
      <w:r>
        <w:rPr>
          <w:rFonts w:ascii="Arial" w:hAnsi="Arial" w:cs="Arial"/>
        </w:rPr>
        <w:t xml:space="preserve">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</w:t>
      </w:r>
      <w:r>
        <w:rPr>
          <w:rFonts w:ascii="Arial" w:hAnsi="Arial" w:cs="Arial"/>
        </w:rPr>
        <w:t xml:space="preserve">.8. Приложения к настоящему Договору: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–</w:t>
      </w:r>
      <w:r>
        <w:rPr>
          <w:rFonts w:ascii="Arial" w:hAnsi="Arial" w:cs="Arial"/>
        </w:rPr>
        <w:t xml:space="preserve"> Форма заявки на организацию работы контрольно-распорядительной службы на Мероприятии;    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– Протокол согласования договорной цены;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– Форма Акта </w:t>
      </w:r>
      <w:r>
        <w:rPr>
          <w:rFonts w:ascii="Arial" w:hAnsi="Arial" w:cs="Arial"/>
        </w:rPr>
        <w:t xml:space="preserve">сдачи-приемки </w:t>
      </w:r>
      <w:r>
        <w:rPr>
          <w:rFonts w:ascii="Arial" w:hAnsi="Arial" w:cs="Arial"/>
        </w:rPr>
        <w:t xml:space="preserve">оказанных услуг.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АДРЕСА И БАНКОВСКИЕ РЕКВИЗИТЫ СТОРОН</w: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tbl>
      <w:tblPr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>
        <w:tblPrEx/>
        <w:trPr/>
        <w:tc>
          <w:tcPr>
            <w:tcW w:w="4678" w:type="dxa"/>
            <w:textDirection w:val="lrTb"/>
            <w:noWrap w:val="false"/>
          </w:tcPr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Заказчик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____________________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Исполнитель</w: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_____________________ </w: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М.П.</w: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</w:r>
          </w:p>
          <w:p>
            <w:pPr>
              <w:pStyle w:val="86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</w:r>
          </w:p>
        </w:tc>
      </w:tr>
    </w:tbl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jc w:val="right"/>
        <w:rPr>
          <w:b/>
          <w:bCs/>
          <w:i/>
          <w:sz w:val="22"/>
          <w:szCs w:val="22"/>
        </w:rPr>
      </w:pPr>
      <w:r>
        <w:rPr>
          <w:sz w:val="22"/>
          <w:szCs w:val="22"/>
        </w:rPr>
        <w:br w:type="page" w:clear="all"/>
      </w:r>
      <w:r>
        <w:rPr>
          <w:b/>
          <w:bCs/>
          <w:i/>
          <w:iCs/>
          <w:sz w:val="22"/>
          <w:szCs w:val="22"/>
        </w:rPr>
        <w:t xml:space="preserve">Приложение № 1</w:t>
      </w:r>
      <w:r>
        <w:rPr>
          <w:b/>
          <w:bCs/>
          <w:i/>
          <w:sz w:val="22"/>
          <w:szCs w:val="22"/>
        </w:rPr>
      </w:r>
      <w:r>
        <w:rPr>
          <w:b/>
          <w:bCs/>
          <w:i/>
          <w:sz w:val="22"/>
          <w:szCs w:val="22"/>
        </w:rPr>
      </w:r>
    </w:p>
    <w:p>
      <w:pPr>
        <w:ind w:firstLine="709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к Договору № __________ от «____»________________20    г.</w: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</w:r>
      <w:r>
        <w:rPr>
          <w:rFonts w:ascii="Arial" w:hAnsi="Arial" w:cs="Arial"/>
          <w:b/>
          <w:i/>
          <w:iCs/>
        </w:rPr>
      </w:r>
      <w:r>
        <w:rPr>
          <w:rFonts w:ascii="Arial" w:hAnsi="Arial" w:cs="Arial"/>
          <w:b/>
          <w:i/>
          <w:iCs/>
        </w:rPr>
      </w:r>
    </w:p>
    <w:p>
      <w:pPr>
        <w:pStyle w:val="865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ФОРМА</w:t>
      </w:r>
      <w:r>
        <w:rPr>
          <w:rFonts w:ascii="Arial" w:hAnsi="Arial" w:cs="Arial"/>
          <w:b/>
          <w:i/>
          <w:iCs/>
        </w:rPr>
      </w:r>
      <w:r>
        <w:rPr>
          <w:rFonts w:ascii="Arial" w:hAnsi="Arial" w:cs="Arial"/>
          <w:b/>
          <w:i/>
          <w:iCs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86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ЗАЯВКА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86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организацию </w:t>
      </w:r>
      <w:r>
        <w:rPr>
          <w:rFonts w:ascii="Arial" w:hAnsi="Arial" w:cs="Arial"/>
          <w:bCs/>
        </w:rPr>
        <w:t xml:space="preserve">работы </w:t>
      </w:r>
      <w:r>
        <w:rPr>
          <w:rFonts w:ascii="Arial" w:hAnsi="Arial" w:cs="Arial"/>
          <w:bCs/>
        </w:rPr>
        <w:t xml:space="preserve">контрольно-</w:t>
      </w:r>
      <w:r>
        <w:rPr>
          <w:rFonts w:ascii="Arial" w:hAnsi="Arial" w:cs="Arial"/>
          <w:bCs/>
        </w:rPr>
        <w:t xml:space="preserve">распорядительной службы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86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 Мероприятии «_______________».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г. Омск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«____» __________20___ г.</w:t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865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основании </w:t>
      </w:r>
      <w:r>
        <w:rPr>
          <w:rFonts w:ascii="Arial" w:hAnsi="Arial" w:cs="Arial"/>
          <w:color w:val="000000"/>
        </w:rPr>
        <w:t xml:space="preserve">положений </w:t>
      </w:r>
      <w:r>
        <w:rPr>
          <w:rFonts w:ascii="Arial" w:hAnsi="Arial" w:cs="Arial"/>
          <w:color w:val="000000"/>
        </w:rPr>
        <w:t xml:space="preserve">Договора №______от__________ г. между ООО «ХК «Авангард»</w:t>
      </w:r>
      <w:r>
        <w:rPr>
          <w:rFonts w:ascii="Arial" w:hAnsi="Arial" w:cs="Arial"/>
          <w:color w:val="000000"/>
        </w:rPr>
        <w:t xml:space="preserve"> (Заказчик) </w:t>
      </w:r>
      <w:r>
        <w:rPr>
          <w:rFonts w:ascii="Arial" w:hAnsi="Arial" w:cs="Arial"/>
          <w:color w:val="000000"/>
        </w:rPr>
        <w:t xml:space="preserve"> и  </w:t>
      </w:r>
      <w:r>
        <w:rPr>
          <w:rFonts w:ascii="Arial" w:hAnsi="Arial" w:cs="Arial"/>
          <w:color w:val="000000"/>
        </w:rPr>
        <w:t xml:space="preserve">_______________</w:t>
      </w:r>
      <w:r>
        <w:rPr>
          <w:rFonts w:ascii="Arial" w:hAnsi="Arial" w:cs="Arial"/>
          <w:color w:val="000000"/>
        </w:rPr>
        <w:t xml:space="preserve">«____________»</w:t>
      </w:r>
      <w:r>
        <w:rPr>
          <w:rFonts w:ascii="Arial" w:hAnsi="Arial" w:cs="Arial"/>
          <w:color w:val="000000"/>
        </w:rPr>
        <w:t xml:space="preserve"> (Исполнитель)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Исполнителю </w:t>
      </w:r>
      <w:r>
        <w:rPr>
          <w:rFonts w:ascii="Arial" w:hAnsi="Arial" w:cs="Arial"/>
          <w:color w:val="000000"/>
        </w:rPr>
        <w:t xml:space="preserve">необходимо</w:t>
      </w:r>
      <w:r>
        <w:rPr>
          <w:rFonts w:ascii="Arial" w:hAnsi="Arial" w:cs="Arial"/>
          <w:color w:val="000000"/>
        </w:rPr>
        <w:t xml:space="preserve"> обеспечить на Мероприятии</w:t>
      </w:r>
      <w:r>
        <w:rPr>
          <w:rFonts w:ascii="Arial" w:hAnsi="Arial" w:cs="Arial"/>
          <w:color w:val="000000"/>
        </w:rPr>
        <w:t xml:space="preserve"> следующее количество сотрудников</w:t>
      </w:r>
      <w:r>
        <w:rPr>
          <w:rFonts w:ascii="Arial" w:hAnsi="Arial" w:cs="Arial"/>
          <w:color w:val="000000"/>
        </w:rPr>
        <w:t xml:space="preserve"> (категория сотрудников, количество сотрудников и количество часов определяются по выбору Заказчика для каждого конкретного Мероприятия)</w:t>
      </w:r>
      <w:r>
        <w:rPr>
          <w:rFonts w:ascii="Arial" w:hAnsi="Arial" w:cs="Arial"/>
          <w:color w:val="000000"/>
        </w:rPr>
        <w:t xml:space="preserve">:</w: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</w:r>
    </w:p>
    <w:tbl>
      <w:tblPr>
        <w:tblpPr w:horzAnchor="margin" w:tblpXSpec="center" w:vertAnchor="text" w:tblpY="116" w:leftFromText="180" w:topFromText="0" w:rightFromText="180" w:bottomFromText="0"/>
        <w:tblW w:w="103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783"/>
        <w:gridCol w:w="1305"/>
        <w:gridCol w:w="1139"/>
      </w:tblGrid>
      <w:tr>
        <w:tblPrEx/>
        <w:trPr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Функциональные обязанности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сотрудников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Кол-во часов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Координатор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Участие в координационных совещаниях, координация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работы персонала; взаимодействие </w:t>
            </w:r>
            <w:r>
              <w:rPr>
                <w:rFonts w:ascii="Arial" w:hAnsi="Arial" w:eastAsia="Arial" w:cs="Arial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Arial" w:hAnsi="Arial" w:eastAsia="Arial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Arial" w:hAnsi="Arial" w:eastAsia="Arial" w:cs="Arial"/>
                <w:sz w:val="22"/>
                <w:szCs w:val="22"/>
                <w:highlight w:val="white"/>
              </w:rPr>
              <w:t xml:space="preserve">отрудниками </w:t>
            </w:r>
            <w:r>
              <w:rPr>
                <w:rStyle w:val="898"/>
                <w:rFonts w:ascii="Arial" w:hAnsi="Arial" w:eastAsia="Arial" w:cs="Arial"/>
                <w:i w:val="0"/>
                <w:color w:val="auto"/>
                <w:sz w:val="22"/>
                <w:szCs w:val="22"/>
                <w:highlight w:val="white"/>
              </w:rPr>
              <w:t xml:space="preserve">МВД РФ</w:t>
            </w:r>
            <w:r>
              <w:rPr>
                <w:rFonts w:ascii="Arial" w:hAnsi="Arial" w:eastAsia="Arial" w:cs="Arial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представителями Заказчика и администрации Объекта; обязательное присутствие в оперативном штабе во время Мероприятия.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Начальник участка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Контроль работы персонала в зоне ответственности; взаимодействие с сотрудниками МВД РФ, представителями Заказчика и администрации Объекта на своем участке; контроль за соблюде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нием правопорядка. Руководство группой старших контролеров-распорядителей на своем участке. Организация работы и проведение инструктажа для старших контролеров-распорядителей. 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Старший контролер-распорядитель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Контроль работы персонала в зоне ответственности; взаимодействие с сотрудниками МВД РФ, представителями Заказчика и администрации Объекта в зоне своего поста; контроль за собл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юдением правопорядка. Руководство группой контролеров-распорядителей в рамках своего поста.</w:t>
            </w:r>
            <w:r>
              <w:rPr>
                <w:rFonts w:ascii="Arial" w:hAnsi="Arial" w:cs="Arial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Arial" w:hAnsi="Arial" w:cs="Arial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Хостес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Встреча, сопровождение и размещение </w:t>
            </w:r>
            <w:r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VIP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-гостей на Мероприятии; оказание информационной поддержки, контроль за соблюдением Правил поведения зрителей.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</w:r>
            <w:r>
              <w:rPr>
                <w:color w:val="000000"/>
                <w:sz w:val="22"/>
                <w:szCs w:val="22"/>
                <w:highlight w:val="yellow"/>
              </w:rPr>
            </w:r>
            <w:r>
              <w:rPr>
                <w:color w:val="000000"/>
                <w:sz w:val="22"/>
                <w:szCs w:val="22"/>
                <w:highlight w:val="yellow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</w:r>
            <w:r>
              <w:rPr>
                <w:color w:val="000000"/>
                <w:sz w:val="22"/>
                <w:szCs w:val="22"/>
                <w:highlight w:val="yellow"/>
              </w:rPr>
            </w:r>
            <w:r>
              <w:rPr>
                <w:color w:val="000000"/>
                <w:sz w:val="22"/>
                <w:szCs w:val="22"/>
                <w:highlight w:val="yellow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Контролёр-распорядитель</w:t>
            </w:r>
            <w:r>
              <w:rPr>
                <w:rFonts w:ascii="Arial" w:hAnsi="Arial" w:eastAsia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на интроскопах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Обеспечение проведения осмотра лиц, проходящих на Объект, находящихся при них вещей, с применением стационарных технических средств досмотра (интроскоп) с целью пресечения проноса на объекты запрещенных предметов.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Группа осмотра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Осуществление осмотра зрителей на наличие запрещенных к проносу на Мероприятие предметов.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Контролёр-распорядитель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Проверка разрешительных документов зрителей при входе на Объект и их размещения на трибунах, согласно разрешительным документам (билетам,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абонементам, приглашениям), представителей органи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затора и СМИ – по соответствующим видам аккредитаций; оказание помощи зрителям в занятии мест; ограничение прохода зрителей в зоны, определенные Заказчиком; оказание информационной поддержки; контроль за соблюдением Правил поведения зрителей и правопорядка</w:t>
            </w:r>
            <w:r>
              <w:rPr>
                <w:rFonts w:ascii="Arial" w:hAnsi="Arial" w:eastAsia="Arial" w:cs="Arial"/>
                <w:sz w:val="22"/>
                <w:szCs w:val="22"/>
                <w14:ligatures w14:val="none"/>
              </w:rPr>
              <w:t xml:space="preserve">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Гардеробщик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Осуществление приема на хранение и возврата верхней одежды зрителей.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Парковщик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83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Обеспечение въезда/выезда транспорта с территории платной парковки.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ind w:left="2832" w:firstLine="708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ind w:left="2832" w:firstLine="708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 xml:space="preserve">Подписи сторон</w:t>
      </w:r>
      <w:r>
        <w:rPr>
          <w:bCs/>
          <w:i/>
          <w:iCs/>
          <w:sz w:val="22"/>
          <w:szCs w:val="22"/>
        </w:rPr>
      </w:r>
      <w:r>
        <w:rPr>
          <w:bCs/>
          <w:i/>
          <w:iCs/>
          <w:sz w:val="22"/>
          <w:szCs w:val="22"/>
        </w:rPr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4678"/>
      </w:tblGrid>
      <w:tr>
        <w:tblPrEx/>
        <w:trPr/>
        <w:tc>
          <w:tcPr>
            <w:tcW w:w="4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469"/>
        </w:trPr>
        <w:tc>
          <w:tcPr>
            <w:tcW w:w="469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  <w:pBdr>
                <w:bottom w:val="single" w:color="000000" w:sz="12" w:space="1"/>
              </w:pBd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</w:p>
    <w:p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</w:p>
    <w:p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ФОРМА СОГЛАСОВАНА:</w:t>
      </w:r>
      <w:bookmarkStart w:id="1" w:name="_Hlk106093006"/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693"/>
        <w:gridCol w:w="4678"/>
      </w:tblGrid>
      <w:tr>
        <w:tblPrEx/>
        <w:trPr/>
        <w:tc>
          <w:tcPr>
            <w:tcW w:w="4693" w:type="dxa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  <w:tr>
        <w:tblPrEx/>
        <w:trPr>
          <w:trHeight w:val="567"/>
        </w:trPr>
        <w:tc>
          <w:tcPr>
            <w:tcW w:w="4693" w:type="dxa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М.П.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 </w: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М.П.</w:t>
            </w:r>
            <w:bookmarkEnd w:id="1"/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rPr>
          <w:b/>
          <w:bCs/>
          <w:i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br w:type="page" w:clear="all"/>
      </w:r>
      <w:r>
        <w:rPr>
          <w:b/>
          <w:bCs/>
          <w:i/>
          <w:sz w:val="22"/>
          <w:szCs w:val="22"/>
        </w:rPr>
      </w:r>
      <w:r>
        <w:rPr>
          <w:b/>
          <w:bCs/>
          <w:i/>
          <w:sz w:val="22"/>
          <w:szCs w:val="22"/>
        </w:rPr>
      </w:r>
    </w:p>
    <w:p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  <w:r>
        <w:rPr>
          <w:b/>
          <w:bCs/>
          <w:i/>
          <w:sz w:val="22"/>
          <w:szCs w:val="22"/>
        </w:rPr>
      </w:r>
      <w:r>
        <w:rPr>
          <w:b/>
          <w:bCs/>
          <w:i/>
          <w:sz w:val="22"/>
          <w:szCs w:val="22"/>
        </w:rPr>
      </w:r>
    </w:p>
    <w:p>
      <w:pPr>
        <w:ind w:left="4248" w:firstLine="708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Приложение № 2</w: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</w:p>
    <w:p>
      <w:pPr>
        <w:jc w:val="right"/>
        <w:rPr>
          <w:b/>
          <w:bCs/>
          <w:sz w:val="22"/>
          <w:szCs w:val="22"/>
        </w:rPr>
        <w:outlineLvl w:val="5"/>
      </w:pPr>
      <w:r>
        <w:rPr>
          <w:b/>
          <w:bCs/>
          <w:i/>
          <w:iCs/>
          <w:sz w:val="22"/>
          <w:szCs w:val="22"/>
        </w:rPr>
        <w:t xml:space="preserve">к Договору № _________ от «____»_____________20   г.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rPr>
          <w:b/>
          <w:bCs/>
          <w:i/>
          <w:iCs/>
          <w:sz w:val="22"/>
          <w:szCs w:val="22"/>
        </w:rPr>
        <w:outlineLvl w:val="5"/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</w:p>
    <w:p>
      <w:pPr>
        <w:jc w:val="center"/>
        <w:spacing w:before="240" w:after="60"/>
        <w:rPr>
          <w:b/>
          <w:bCs/>
          <w:sz w:val="22"/>
          <w:szCs w:val="22"/>
        </w:rPr>
        <w:outlineLvl w:val="5"/>
      </w:pPr>
      <w:r>
        <w:rPr>
          <w:b/>
          <w:bCs/>
          <w:sz w:val="22"/>
          <w:szCs w:val="22"/>
        </w:rPr>
        <w:t xml:space="preserve">П Р О Т О К О Л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соглашения о договорной цене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</w:t>
      </w:r>
      <w:r>
        <w:rPr>
          <w:b/>
          <w:sz w:val="22"/>
          <w:szCs w:val="22"/>
        </w:rPr>
        <w:t xml:space="preserve">«_________________» </w:t>
      </w:r>
      <w:r>
        <w:rPr>
          <w:sz w:val="22"/>
          <w:szCs w:val="22"/>
        </w:rPr>
        <w:t xml:space="preserve">, в лице _________________ , действующего на основании ____________, в дальнейшем именуемое Исполнитель, с одной стороны, и </w:t>
      </w:r>
      <w:r>
        <w:rPr>
          <w:b/>
          <w:bCs/>
          <w:sz w:val="22"/>
          <w:szCs w:val="22"/>
        </w:rPr>
        <w:t xml:space="preserve">Общество с ограниченной ответственностью «Хоккейный клуб «Авангард»</w:t>
      </w:r>
      <w:r>
        <w:rPr>
          <w:sz w:val="22"/>
          <w:szCs w:val="22"/>
        </w:rPr>
        <w:t xml:space="preserve">, в лице ___________________ , действующего на основании ___________, в дальнейшем именуемое Заказчик, с другой стороны, достигли соглашения об осуществлении взаиморасчетов по Договору №_______ от «____»________________ 20___ г., по следующим тарифам:</w:t>
      </w:r>
      <w:r>
        <w:rPr>
          <w:sz w:val="22"/>
          <w:szCs w:val="22"/>
        </w:rPr>
      </w:r>
      <w:r>
        <w:rPr>
          <w:sz w:val="22"/>
          <w:szCs w:val="22"/>
        </w:rPr>
      </w:r>
    </w:p>
    <w:tbl>
      <w:tblPr>
        <w:tblpPr w:horzAnchor="margin" w:tblpXSpec="center" w:vertAnchor="text" w:tblpY="116" w:leftFromText="180" w:topFromText="0" w:rightFromText="180" w:bottomFromText="0"/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6662"/>
        <w:gridCol w:w="1418"/>
      </w:tblGrid>
      <w:tr>
        <w:tblPrEx/>
        <w:trPr>
          <w:trHeight w:val="8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Функциональные обязанности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услуги за 1 час</w: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Координатор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Участие в координационных совещаниях, координация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работы персонала; взаимодействие </w:t>
            </w:r>
            <w:r>
              <w:rPr>
                <w:rFonts w:ascii="Arial" w:hAnsi="Arial" w:eastAsia="Arial" w:cs="Arial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Arial" w:hAnsi="Arial" w:eastAsia="Arial" w:cs="Arial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highlight w:val="none"/>
              </w:rPr>
              <w:t xml:space="preserve">с</w:t>
            </w:r>
            <w:r>
              <w:rPr>
                <w:rFonts w:ascii="Arial" w:hAnsi="Arial" w:eastAsia="Arial" w:cs="Arial"/>
                <w:sz w:val="22"/>
                <w:szCs w:val="22"/>
                <w:highlight w:val="white"/>
              </w:rPr>
              <w:t xml:space="preserve">отрудниками </w:t>
            </w:r>
            <w:r>
              <w:rPr>
                <w:rStyle w:val="898"/>
                <w:rFonts w:ascii="Arial" w:hAnsi="Arial" w:eastAsia="Arial" w:cs="Arial"/>
                <w:i w:val="0"/>
                <w:color w:val="auto"/>
                <w:sz w:val="22"/>
                <w:szCs w:val="22"/>
                <w:highlight w:val="white"/>
              </w:rPr>
              <w:t xml:space="preserve">МВД РФ</w:t>
            </w:r>
            <w:r>
              <w:rPr>
                <w:rFonts w:ascii="Arial" w:hAnsi="Arial" w:eastAsia="Arial" w:cs="Arial"/>
                <w:sz w:val="22"/>
                <w:szCs w:val="22"/>
                <w:highlight w:val="white"/>
              </w:rPr>
              <w:t xml:space="preserve">,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 представителями Заказчика и администрации Объекта; обязательное присутствие в оперативном штабе во время Мероприятия.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Начальник участка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Контроль работы персонала в зоне ответственности; взаимодействие с сотрудниками МВД РФ, представителями Заказчика и администрации Объекта на своем участке; контроль за соблюде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нием правопорядка. Руководство группой старших контролеров-распорядителей на своем участке. Организация работы и проведение инструктажа для старших контролеров-распорядителей. 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Старший контролер-распорядитель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2"/>
                <w:szCs w:val="22"/>
                <w:highlight w:val="none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Контроль работы персонала в зоне ответственности; взаимодействие с сотрудниками МВД РФ, представителями Заказчика и администрации Объекта в зоне своего поста; контроль за собл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юдением правопорядка. Руководство группой контролеров-распорядителей в рамках своего поста.</w:t>
            </w:r>
            <w:r>
              <w:rPr>
                <w:rFonts w:ascii="Arial" w:hAnsi="Arial" w:cs="Arial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Arial" w:hAnsi="Arial" w:cs="Arial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Хостес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Встреча, сопровождение и размещение </w:t>
            </w:r>
            <w:r>
              <w:rPr>
                <w:rFonts w:ascii="Arial" w:hAnsi="Arial" w:eastAsia="Arial" w:cs="Arial"/>
                <w:sz w:val="22"/>
                <w:szCs w:val="22"/>
                <w:lang w:val="en-US"/>
              </w:rPr>
              <w:t xml:space="preserve">VIP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-гостей на Мероприятии; оказание информационной поддержки, контроль за соблюдением Правил поведения зрителей.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Контролёр-распорядитель</w:t>
            </w:r>
            <w:r>
              <w:rPr>
                <w:rFonts w:ascii="Arial" w:hAnsi="Arial" w:eastAsia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на интроскопах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Обеспечение проведения осмотра лиц, проходящих на Объект, находящихся при них вещей, с применением стационарных технических средств досмотра (интроскоп) с целью пресечения проноса на объекты запрещенных предметов.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.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pStyle w:val="8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Группа осмотра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Осуществление осмотра зрителей на наличие запрещенных к проносу на Мероприятие предметов.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Контролёр-распорядитель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Проверка разрешительных документов зрителей при входе на Объект и их размещения на трибунах, согласно разрешительным документам (билетам, 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абонементам, приглашениям), представителей органи</w:t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затора и СМИ – по соответствующим видам аккредитаций; оказание помощи зрителям в занятии мест; ограничение прохода зрителей в зоны, определенные Заказчиком; оказание информационной поддержки; контроль за соблюдением Правил поведения зрителей и правопорядка</w:t>
            </w:r>
            <w:r>
              <w:rPr>
                <w:rFonts w:ascii="Arial" w:hAnsi="Arial" w:eastAsia="Arial" w:cs="Arial"/>
                <w:sz w:val="22"/>
                <w:szCs w:val="22"/>
                <w14:ligatures w14:val="none"/>
              </w:rPr>
              <w:t xml:space="preserve">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Гардеробщик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Осуществление приема на хранение и возврата верхней одежды зрителей.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  <w:tr>
        <w:tblPrEx/>
        <w:trPr>
          <w:trHeight w:val="51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Парковщик</w: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62" w:type="dxa"/>
            <w:textDirection w:val="lrTb"/>
            <w:noWrap w:val="false"/>
          </w:tcPr>
          <w:p>
            <w:pPr>
              <w:jc w:val="both"/>
              <w:rPr>
                <w:rFonts w:ascii="Arial" w:hAnsi="Arial" w:cs="Arial"/>
                <w:sz w:val="20"/>
                <w:szCs w:val="20"/>
                <w14:ligatures w14:val="none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</w:r>
            <w:r>
              <w:rPr>
                <w:rFonts w:ascii="Arial" w:hAnsi="Arial" w:eastAsia="Arial" w:cs="Arial"/>
                <w:sz w:val="22"/>
                <w:szCs w:val="22"/>
              </w:rPr>
              <w:t xml:space="preserve">Обеспечение въезда/выезда транспорта с территории платной парковки.</w:t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  <w:r>
              <w:rPr>
                <w:rFonts w:ascii="Arial" w:hAnsi="Arial" w:cs="Arial"/>
                <w:sz w:val="20"/>
                <w:szCs w:val="20"/>
                <w14:ligatures w14:val="none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Подписи сторон</w: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tbl>
      <w:tblPr>
        <w:tblW w:w="978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>
        <w:tblPrEx/>
        <w:trPr/>
        <w:tc>
          <w:tcPr>
            <w:tcW w:w="4962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Заказчик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Исполнитель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</w:tr>
      <w:tr>
        <w:tblPrEx/>
        <w:trPr>
          <w:trHeight w:val="803"/>
        </w:trPr>
        <w:tc>
          <w:tcPr>
            <w:tcW w:w="4962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М.П.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М.П.</w: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</w:r>
          </w:p>
        </w:tc>
      </w:tr>
    </w:tbl>
    <w:p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ind w:left="4248" w:firstLine="708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</w:r>
      <w:r>
        <w:rPr>
          <w:b/>
          <w:bCs/>
          <w:i/>
          <w:sz w:val="22"/>
          <w:szCs w:val="22"/>
        </w:rPr>
      </w:r>
      <w:r>
        <w:rPr>
          <w:b/>
          <w:bCs/>
          <w:i/>
          <w:sz w:val="22"/>
          <w:szCs w:val="22"/>
        </w:rPr>
      </w:r>
    </w:p>
    <w:p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 w:type="page" w:clear="all"/>
      </w:r>
      <w:r>
        <w:rPr>
          <w:b/>
          <w:bCs/>
          <w:i/>
          <w:sz w:val="22"/>
          <w:szCs w:val="22"/>
        </w:rPr>
      </w:r>
      <w:r>
        <w:rPr>
          <w:b/>
          <w:bCs/>
          <w:i/>
          <w:sz w:val="22"/>
          <w:szCs w:val="22"/>
        </w:rPr>
      </w:r>
    </w:p>
    <w:p>
      <w:pPr>
        <w:ind w:left="4248" w:firstLine="708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</w:t>
      </w:r>
      <w:r>
        <w:rPr>
          <w:b/>
          <w:bCs/>
          <w:i/>
          <w:iCs/>
          <w:sz w:val="22"/>
          <w:szCs w:val="22"/>
        </w:rPr>
        <w:t xml:space="preserve">риложение № 3</w:t>
      </w:r>
      <w:r>
        <w:rPr>
          <w:b/>
          <w:bCs/>
          <w:i/>
          <w:iCs/>
          <w:sz w:val="22"/>
          <w:szCs w:val="22"/>
        </w:rPr>
      </w:r>
      <w:r>
        <w:rPr>
          <w:b/>
          <w:bCs/>
          <w:i/>
          <w:iCs/>
          <w:sz w:val="22"/>
          <w:szCs w:val="22"/>
        </w:rPr>
      </w:r>
    </w:p>
    <w:p>
      <w:pPr>
        <w:jc w:val="right"/>
        <w:rPr>
          <w:b/>
          <w:bCs/>
          <w:sz w:val="22"/>
          <w:szCs w:val="22"/>
        </w:rPr>
        <w:outlineLvl w:val="5"/>
      </w:pPr>
      <w:r>
        <w:rPr>
          <w:b/>
          <w:bCs/>
          <w:i/>
          <w:iCs/>
          <w:sz w:val="22"/>
          <w:szCs w:val="22"/>
        </w:rPr>
        <w:t xml:space="preserve">к Договору № ________ от «_____»___________20    г.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  <w:pBdr>
          <w:bottom w:val="single" w:color="000000" w:sz="12" w:space="1"/>
        </w:pBdr>
      </w:pPr>
      <w:r>
        <w:rPr>
          <w:b/>
          <w:bCs/>
          <w:sz w:val="22"/>
          <w:szCs w:val="22"/>
        </w:rPr>
        <w:t xml:space="preserve">ФОРМА АКТА</w:t>
      </w:r>
      <w:r>
        <w:rPr>
          <w:b/>
          <w:bCs/>
          <w:sz w:val="22"/>
          <w:szCs w:val="22"/>
        </w:rPr>
        <w:t xml:space="preserve"> СДАЧИ-ПРИЕМКИ</w:t>
      </w:r>
      <w:r>
        <w:rPr>
          <w:b/>
          <w:bCs/>
          <w:sz w:val="22"/>
          <w:szCs w:val="22"/>
        </w:rPr>
        <w:t xml:space="preserve"> ОКАЗАННЫХ УСЛУГ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tabs>
          <w:tab w:val="left" w:pos="3544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tabs>
          <w:tab w:val="left" w:pos="3544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АК</w:t>
      </w:r>
      <w:r>
        <w:rPr>
          <w:b/>
          <w:bCs/>
          <w:sz w:val="22"/>
          <w:szCs w:val="22"/>
        </w:rPr>
        <w:t xml:space="preserve">Т №</w:t>
      </w:r>
      <w:sdt>
        <w:sdtPr>
          <w15:appearance w15:val="boundingBox"/>
          <w:id w:val="66158912"/>
          <w:placeholder>
            <w:docPart w:val="98A60A8AEBCD42029066EF7A42C5C54D"/>
          </w:placeholder>
          <w:rPr>
            <w:b/>
            <w:bCs/>
            <w:sz w:val="22"/>
            <w:szCs w:val="22"/>
          </w:rPr>
        </w:sdtPr>
        <w:sdtContent>
          <w:r>
            <w:rPr>
              <w:b/>
              <w:bCs/>
              <w:sz w:val="22"/>
              <w:szCs w:val="22"/>
            </w:rPr>
            <w:t xml:space="preserve">____________</w:t>
          </w:r>
        </w:sdtContent>
      </w:sdt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tabs>
          <w:tab w:val="left" w:pos="3544" w:leader="none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</w:t>
      </w:r>
      <w:sdt>
        <w:sdtPr>
          <w15:appearance w15:val="boundingBox"/>
          <w:id w:val="-924262511"/>
          <w:placeholder>
            <w:docPart w:val="85A7DA382A534D46BC2418BEAA634C99"/>
          </w:placeholder>
          <w:rPr>
            <w:b/>
            <w:bCs/>
            <w:sz w:val="22"/>
            <w:szCs w:val="22"/>
          </w:rPr>
        </w:sdtPr>
        <w:sdtContent>
          <w:r>
            <w:rPr>
              <w:b/>
              <w:bCs/>
              <w:sz w:val="22"/>
              <w:szCs w:val="22"/>
            </w:rPr>
            <w:t xml:space="preserve">№ __________ от «___» __________20__г.</w:t>
          </w:r>
        </w:sdtContent>
      </w:sdt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right="-143"/>
        <w:jc w:val="center"/>
        <w:rPr>
          <w:bCs/>
          <w:sz w:val="22"/>
          <w:szCs w:val="22"/>
        </w:rPr>
      </w:pPr>
      <w:r/>
      <w:sdt>
        <w:sdtPr>
          <w15:appearance w15:val="boundingBox"/>
          <w:id w:val="182026999"/>
          <w:placeholder>
            <w:docPart w:val="85A7DA382A534D46BC2418BEAA634C99"/>
          </w:placeholder>
          <w:rPr>
            <w:bCs/>
            <w:sz w:val="22"/>
            <w:szCs w:val="22"/>
          </w:rPr>
        </w:sdtPr>
        <w:sdtContent>
          <w:r>
            <w:rPr>
              <w:bCs/>
              <w:sz w:val="22"/>
              <w:szCs w:val="22"/>
            </w:rPr>
            <w:t xml:space="preserve">г. </w:t>
          </w:r>
          <w:r>
            <w:rPr>
              <w:bCs/>
              <w:sz w:val="22"/>
              <w:szCs w:val="22"/>
            </w:rPr>
            <w:t xml:space="preserve">Омск</w:t>
          </w:r>
        </w:sdtContent>
      </w:sdt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ab/>
      </w:r>
      <w:sdt>
        <w:sdtPr>
          <w15:appearance w15:val="boundingBox"/>
          <w:id w:val="1025378050"/>
          <w:placeholder>
            <w:docPart w:val="85A7DA382A534D46BC2418BEAA634C99"/>
          </w:placeholder>
          <w:rPr>
            <w:bCs/>
            <w:sz w:val="22"/>
            <w:szCs w:val="22"/>
          </w:rPr>
        </w:sdtPr>
        <w:sdtContent>
          <w:r>
            <w:rPr>
              <w:bCs/>
              <w:sz w:val="22"/>
              <w:szCs w:val="22"/>
            </w:rPr>
            <w:t xml:space="preserve">«___» ______ 20__ г.</w:t>
          </w:r>
        </w:sdtContent>
      </w:sdt>
      <w:r>
        <w:rPr>
          <w:bCs/>
          <w:sz w:val="22"/>
          <w:szCs w:val="22"/>
        </w:rPr>
      </w:r>
      <w:r>
        <w:rPr>
          <w:bCs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-57" w:right="-57"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Общество с ограниченной ответственностью «Хоккейный клуб «Авангард»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bCs/>
          <w:sz w:val="22"/>
          <w:szCs w:val="22"/>
        </w:rPr>
        <w:t xml:space="preserve">«Заказчик»</w:t>
      </w:r>
      <w:r>
        <w:rPr>
          <w:sz w:val="22"/>
          <w:szCs w:val="22"/>
        </w:rPr>
        <w:t xml:space="preserve">, в лице </w:t>
      </w:r>
      <w:sdt>
        <w:sdtPr>
          <w15:appearance w15:val="boundingBox"/>
          <w:id w:val="240532454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&lt;_____________________&gt;</w:t>
          </w:r>
        </w:sdtContent>
      </w:sdt>
      <w:r>
        <w:rPr>
          <w:sz w:val="22"/>
          <w:szCs w:val="22"/>
        </w:rPr>
        <w:t xml:space="preserve">, действующего на основании </w:t>
      </w:r>
      <w:sdt>
        <w:sdtPr>
          <w15:appearance w15:val="boundingBox"/>
          <w:id w:val="1439719077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&lt;___________&gt;</w:t>
          </w:r>
        </w:sdtContent>
      </w:sdt>
      <w:r>
        <w:rPr>
          <w:sz w:val="22"/>
          <w:szCs w:val="22"/>
        </w:rPr>
        <w:t xml:space="preserve"> с одной стороны, и </w:t>
      </w:r>
      <w:sdt>
        <w:sdtPr>
          <w15:appearance w15:val="boundingBox"/>
          <w:id w:val="-1936653856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&lt;________________________________________________&gt;</w:t>
          </w:r>
        </w:sdtContent>
      </w:sdt>
      <w:r>
        <w:rPr>
          <w:sz w:val="22"/>
          <w:szCs w:val="22"/>
        </w:rPr>
        <w:t xml:space="preserve"> , именуем</w:t>
      </w:r>
      <w:sdt>
        <w:sdtPr>
          <w15:appearance w15:val="boundingBox"/>
          <w:id w:val="483361495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ое</w:t>
          </w:r>
        </w:sdtContent>
      </w:sdt>
      <w:r>
        <w:rPr>
          <w:sz w:val="22"/>
          <w:szCs w:val="22"/>
        </w:rPr>
        <w:t xml:space="preserve"> в дальнейшем </w:t>
      </w:r>
      <w:r>
        <w:rPr>
          <w:b/>
          <w:bCs/>
          <w:sz w:val="22"/>
          <w:szCs w:val="22"/>
        </w:rPr>
        <w:t xml:space="preserve">«Исполнитель»</w:t>
      </w:r>
      <w:r>
        <w:rPr>
          <w:sz w:val="22"/>
          <w:szCs w:val="22"/>
        </w:rPr>
        <w:t xml:space="preserve">, </w:t>
      </w:r>
      <w:sdt>
        <w:sdtPr>
          <w15:appearance w15:val="boundingBox"/>
          <w:id w:val="226803787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в лице </w:t>
          </w:r>
          <w:sdt>
            <w:sdtPr>
              <w15:appearance w15:val="boundingBox"/>
              <w:id w:val="1720089633"/>
              <w:placeholder>
                <w:docPart w:val="85A7DA382A534D46BC2418BEAA634C99"/>
              </w:placeholder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&lt;__________________</w:t>
              </w:r>
            </w:sdtContent>
          </w:sdt>
          <w:r>
            <w:rPr>
              <w:sz w:val="22"/>
              <w:szCs w:val="22"/>
            </w:rPr>
            <w:t xml:space="preserve">&gt;, действующего на основании </w:t>
          </w:r>
          <w:sdt>
            <w:sdtPr>
              <w15:appearance w15:val="boundingBox"/>
              <w:id w:val="-1610264899"/>
              <w:placeholder>
                <w:docPart w:val="85A7DA382A534D46BC2418BEAA634C99"/>
              </w:placeholder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&lt;_____________________&gt;</w:t>
              </w:r>
            </w:sdtContent>
          </w:sdt>
          <w:r>
            <w:rPr>
              <w:sz w:val="22"/>
              <w:szCs w:val="22"/>
            </w:rPr>
            <w:t xml:space="preserve">, с другой стороны,</w:t>
          </w:r>
        </w:sdtContent>
      </w:sdt>
      <w:r>
        <w:rPr>
          <w:sz w:val="22"/>
          <w:szCs w:val="22"/>
        </w:rPr>
        <w:t xml:space="preserve"> именуемые в дальнейшем совместно «Стороны», а </w:t>
      </w:r>
      <w:r>
        <w:rPr>
          <w:sz w:val="22"/>
          <w:szCs w:val="22"/>
        </w:rPr>
        <w:t xml:space="preserve">по отдельности - «Сторона», подписали настоящий Акт сдачи-приемки услуг/работ к Договору </w:t>
      </w:r>
      <w:sdt>
        <w:sdtPr>
          <w15:appearance w15:val="boundingBox"/>
          <w:id w:val="-603569783"/>
          <w:placeholder>
            <w:docPart w:val="85A7DA382A534D46BC2418BEAA634C99"/>
          </w:placeholder>
          <w:rPr>
            <w:sz w:val="22"/>
            <w:szCs w:val="22"/>
          </w:rPr>
        </w:sdtPr>
        <w:sdtContent>
          <w:sdt>
            <w:sdtPr>
              <w15:appearance w15:val="boundingBox"/>
              <w:id w:val="-52397014"/>
              <w:placeholder>
                <w:docPart w:val="85A7DA382A534D46BC2418BEAA634C99"/>
              </w:placeholder>
              <w:rPr>
                <w:sz w:val="22"/>
                <w:szCs w:val="22"/>
              </w:rPr>
            </w:sdtPr>
            <w:sdtContent>
              <w:r>
                <w:rPr>
                  <w:sz w:val="22"/>
                  <w:szCs w:val="22"/>
                </w:rPr>
                <w:t xml:space="preserve">№ __________ от «___» __________20___г.</w:t>
              </w:r>
            </w:sdtContent>
          </w:sdt>
        </w:sdtContent>
      </w:sdt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далее – Договор) о нижеследующем: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ind w:left="-57" w:right="-57"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</w:t>
      </w:r>
      <w:sdt>
        <w:sdtPr>
          <w15:appearance w15:val="boundingBox"/>
          <w:id w:val="17129398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(</w:t>
          </w:r>
          <w:r>
            <w:rPr>
              <w:i/>
              <w:iCs/>
              <w:sz w:val="22"/>
              <w:szCs w:val="22"/>
            </w:rPr>
            <w:t xml:space="preserve">удалить ненужное</w:t>
          </w:r>
          <w:r>
            <w:rPr>
              <w:sz w:val="22"/>
              <w:szCs w:val="22"/>
            </w:rPr>
            <w:t xml:space="preserve">) «</w:t>
          </w:r>
          <w:r>
            <w:rPr>
              <w:sz w:val="22"/>
              <w:szCs w:val="22"/>
            </w:rPr>
            <w:t xml:space="preserve">за период</w:t>
          </w:r>
          <w:r>
            <w:rPr>
              <w:sz w:val="22"/>
              <w:szCs w:val="22"/>
            </w:rPr>
            <w:t xml:space="preserve"> ______________</w:t>
          </w:r>
          <w:r>
            <w:rPr>
              <w:sz w:val="22"/>
              <w:szCs w:val="22"/>
            </w:rPr>
            <w:t xml:space="preserve">» </w:t>
          </w:r>
        </w:sdtContent>
      </w:sdt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либо</w:t>
      </w:r>
      <w:r>
        <w:rPr>
          <w:sz w:val="22"/>
          <w:szCs w:val="22"/>
        </w:rPr>
        <w:t xml:space="preserve"> «на Мероприятии _____________________  </w:t>
      </w:r>
      <w:r>
        <w:rPr>
          <w:i/>
          <w:iCs/>
          <w:sz w:val="22"/>
          <w:szCs w:val="22"/>
        </w:rPr>
        <w:t xml:space="preserve">(наименование, дата)</w:t>
      </w:r>
      <w:r>
        <w:rPr>
          <w:i/>
          <w:iCs/>
          <w:sz w:val="22"/>
          <w:szCs w:val="22"/>
        </w:rPr>
        <w:t xml:space="preserve">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оказал по заданию Заказчика </w:t>
      </w:r>
      <w:r>
        <w:rPr>
          <w:sz w:val="22"/>
          <w:szCs w:val="22"/>
        </w:rPr>
        <w:t xml:space="preserve">следующие виды услуг: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713"/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sdt>
      <w:sdtPr>
        <w15:appearance w15:val="boundingBox"/>
        <w:id w:val="1756619877"/>
        <w:placeholder>
          <w:docPart w:val="4CD29ECE2B0340199F2C86579A3EE874"/>
        </w:placeholder>
        <w:rPr>
          <w:sz w:val="22"/>
          <w:szCs w:val="22"/>
        </w:rPr>
      </w:sdtPr>
      <w:sdtContent>
        <w:tbl>
          <w:tblPr>
            <w:tblW w:w="0" w:type="auto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ook w:val="04A0" w:firstRow="1" w:lastRow="0" w:firstColumn="1" w:lastColumn="0" w:noHBand="0" w:noVBand="1"/>
          </w:tblPr>
          <w:tblGrid>
            <w:gridCol w:w="845"/>
            <w:gridCol w:w="1926"/>
            <w:gridCol w:w="2455"/>
            <w:gridCol w:w="2007"/>
            <w:gridCol w:w="2537"/>
          </w:tblGrid>
          <w:tr>
            <w:tblPrEx/>
            <w:trPr/>
            <w:tc>
              <w:tcPr>
                <w:shd w:val="clear" w:color="auto" w:fill="auto"/>
                <w:tcW w:w="853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п/п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1941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Категория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услуг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2479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Количество часов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2023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Стоимость 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1 часа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2565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Стоимость </w:t>
                </w:r>
                <w:r>
                  <w:rPr>
                    <w:sz w:val="22"/>
                    <w:szCs w:val="22"/>
                  </w:rPr>
                  <w:t xml:space="preserve">услуг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</w:tr>
          <w:tr>
            <w:tblPrEx/>
            <w:trPr/>
            <w:tc>
              <w:tcPr>
                <w:shd w:val="clear" w:color="auto" w:fill="auto"/>
                <w:tcW w:w="853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1941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2479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2023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  <w:tc>
              <w:tcPr>
                <w:shd w:val="clear" w:color="auto" w:fill="auto"/>
                <w:tcW w:w="2565" w:type="dxa"/>
                <w:textDirection w:val="lrTb"/>
                <w:noWrap w:val="false"/>
              </w:tcPr>
              <w:p>
                <w:pPr>
                  <w:jc w:val="center"/>
                  <w:tabs>
                    <w:tab w:val="left" w:pos="3948" w:leader="none"/>
                  </w:tabs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  <w:r>
                  <w:rPr>
                    <w:sz w:val="22"/>
                    <w:szCs w:val="22"/>
                  </w:rPr>
                </w:r>
              </w:p>
            </w:tc>
          </w:tr>
          <w:tr>
            <w:tblPrEx/>
            <w:trPr>
              <w:trHeight w:val="516"/>
            </w:trPr>
            <w:tc>
              <w:tcPr>
                <w:gridSpan w:val="5"/>
                <w:shd w:val="clear" w:color="auto" w:fill="auto"/>
                <w:tcW w:w="9861" w:type="dxa"/>
                <w:textDirection w:val="lrTb"/>
                <w:noWrap w:val="false"/>
              </w:tcPr>
              <w:p>
                <w:pPr>
                  <w:jc w:val="both"/>
                  <w:tabs>
                    <w:tab w:val="left" w:pos="3948" w:leader="none"/>
                  </w:tabs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 xml:space="preserve">Итого: </w:t>
                </w:r>
                <w:r>
                  <w:rPr>
                    <w:b/>
                    <w:bCs/>
                    <w:sz w:val="22"/>
                    <w:szCs w:val="22"/>
                  </w:rPr>
                </w:r>
                <w:r>
                  <w:rPr>
                    <w:b/>
                    <w:bCs/>
                    <w:sz w:val="22"/>
                    <w:szCs w:val="22"/>
                  </w:rPr>
                </w:r>
              </w:p>
            </w:tc>
          </w:tr>
        </w:tbl>
      </w:sdtContent>
    </w:sdt>
    <w:p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2. Исполнитель передал, а Заказчик принял оказанны</w:t>
      </w:r>
      <w:r>
        <w:rPr>
          <w:sz w:val="22"/>
          <w:szCs w:val="22"/>
        </w:rPr>
        <w:t xml:space="preserve">е</w:t>
      </w:r>
      <w:r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и</w:t>
      </w:r>
      <w:r>
        <w:rPr>
          <w:sz w:val="22"/>
          <w:szCs w:val="22"/>
        </w:rPr>
        <w:t xml:space="preserve">.</w:t>
      </w:r>
      <w:r>
        <w:rPr>
          <w:i/>
          <w:iCs/>
          <w:sz w:val="22"/>
          <w:szCs w:val="22"/>
        </w:rPr>
      </w:r>
      <w:r>
        <w:rPr>
          <w:i/>
          <w:iCs/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Стоимость </w:t>
      </w:r>
      <w:sdt>
        <w:sdtPr>
          <w15:appearance w15:val="boundingBox"/>
          <w:id w:val="-1686357852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услуг, оказанных</w:t>
          </w:r>
        </w:sdtContent>
      </w:sdt>
      <w:r>
        <w:rPr>
          <w:sz w:val="22"/>
          <w:szCs w:val="22"/>
        </w:rPr>
        <w:t xml:space="preserve"> Исполнителем, составляет денежную сумму в размере </w:t>
      </w:r>
      <w:sdt>
        <w:sdtPr>
          <w15:appearance w15:val="boundingBox"/>
          <w:id w:val="-1087757857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________руб. 00 коп. (__________рублей 00 копеек) рублей, </w:t>
          </w:r>
          <w:r>
            <w:rPr>
              <w:i/>
              <w:iCs/>
              <w:sz w:val="22"/>
              <w:szCs w:val="22"/>
            </w:rPr>
            <w:t xml:space="preserve">удалить ненужное</w:t>
          </w:r>
          <w:r>
            <w:rPr>
              <w:sz w:val="22"/>
              <w:szCs w:val="22"/>
            </w:rPr>
            <w:t xml:space="preserve"> «</w:t>
          </w:r>
          <w:r>
            <w:rPr>
              <w:sz w:val="22"/>
              <w:szCs w:val="22"/>
            </w:rPr>
            <w:t xml:space="preserve">НДС не облагается в соответствии с _________</w:t>
          </w:r>
          <w:r>
            <w:rPr>
              <w:sz w:val="22"/>
              <w:szCs w:val="22"/>
            </w:rPr>
            <w:t xml:space="preserve">»</w:t>
          </w:r>
          <w:r>
            <w:rPr>
              <w:sz w:val="22"/>
              <w:szCs w:val="22"/>
            </w:rPr>
            <w:t xml:space="preserve">, </w:t>
          </w:r>
          <w:r>
            <w:rPr>
              <w:i/>
              <w:iCs/>
              <w:sz w:val="22"/>
              <w:szCs w:val="22"/>
            </w:rPr>
            <w:t xml:space="preserve">либо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«</w:t>
          </w:r>
          <w:r>
            <w:rPr>
              <w:sz w:val="22"/>
              <w:szCs w:val="22"/>
            </w:rPr>
            <w:t xml:space="preserve">в т.ч. НДС по ставке ___% - ______ руб.</w:t>
          </w:r>
          <w:r>
            <w:rPr>
              <w:sz w:val="22"/>
              <w:szCs w:val="22"/>
            </w:rPr>
            <w:t xml:space="preserve">»</w:t>
          </w:r>
          <w:r>
            <w:rPr>
              <w:sz w:val="22"/>
              <w:szCs w:val="22"/>
            </w:rPr>
            <w:t xml:space="preserve">, либо </w:t>
          </w:r>
          <w:r>
            <w:rPr>
              <w:sz w:val="22"/>
              <w:szCs w:val="22"/>
            </w:rPr>
            <w:t xml:space="preserve">«</w:t>
          </w:r>
          <w:r>
            <w:rPr>
              <w:sz w:val="22"/>
              <w:szCs w:val="22"/>
            </w:rPr>
            <w:t xml:space="preserve">кроме того НДС по ставке___% - __________ руб.</w:t>
          </w:r>
          <w:r>
            <w:rPr>
              <w:sz w:val="22"/>
              <w:szCs w:val="22"/>
            </w:rPr>
            <w:t xml:space="preserve">»</w:t>
          </w:r>
          <w:r>
            <w:rPr>
              <w:sz w:val="22"/>
              <w:szCs w:val="22"/>
            </w:rPr>
            <w:t xml:space="preserve">.</w:t>
          </w:r>
        </w:sdtContent>
      </w:sdt>
      <w:r>
        <w:rPr>
          <w:sz w:val="22"/>
          <w:szCs w:val="22"/>
        </w:rPr>
        <w:t xml:space="preserve">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Вышеперечисленные </w:t>
      </w:r>
      <w:sdt>
        <w:sdtPr>
          <w15:appearance w15:val="boundingBox"/>
          <w:id w:val="1436489131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услуги оказаны </w:t>
          </w:r>
        </w:sdtContent>
      </w:sdt>
      <w:r>
        <w:rPr>
          <w:sz w:val="22"/>
          <w:szCs w:val="22"/>
        </w:rPr>
        <w:t xml:space="preserve"> полностью и в срок.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Претензии Заказчика к объему, качеству и срокам </w:t>
      </w:r>
      <w:sdt>
        <w:sdtPr>
          <w15:appearance w15:val="boundingBox"/>
          <w:id w:val="72250908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оказания услу</w:t>
          </w:r>
          <w:r>
            <w:rPr>
              <w:sz w:val="22"/>
              <w:szCs w:val="22"/>
            </w:rPr>
            <w:t xml:space="preserve">г</w:t>
          </w:r>
          <w:r>
            <w:rPr>
              <w:sz w:val="22"/>
              <w:szCs w:val="22"/>
            </w:rPr>
            <w:t xml:space="preserve"> </w:t>
          </w:r>
        </w:sdtContent>
      </w:sdt>
      <w:r>
        <w:rPr>
          <w:sz w:val="22"/>
          <w:szCs w:val="22"/>
        </w:rPr>
        <w:t xml:space="preserve">: </w:t>
      </w:r>
      <w:sdt>
        <w:sdtPr>
          <w15:appearance w15:val="boundingBox"/>
          <w:id w:val="1343977790"/>
          <w:placeholder>
            <w:docPart w:val="85A7DA382A534D46BC2418BEAA634C99"/>
          </w:placeholder>
          <w:rPr>
            <w:sz w:val="22"/>
            <w:szCs w:val="22"/>
          </w:rPr>
        </w:sdtPr>
        <w:sdtContent>
          <w:r>
            <w:rPr>
              <w:sz w:val="22"/>
              <w:szCs w:val="22"/>
            </w:rPr>
            <w:t xml:space="preserve"> </w:t>
          </w:r>
          <w:r>
            <w:rPr>
              <w:i/>
              <w:iCs/>
              <w:sz w:val="22"/>
              <w:szCs w:val="22"/>
            </w:rPr>
            <w:t xml:space="preserve">выбрать нужное</w:t>
          </w:r>
          <w:r>
            <w:rPr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 xml:space="preserve">отсутствуют/имеются</w:t>
          </w:r>
          <w:r>
            <w:rPr>
              <w:sz w:val="22"/>
              <w:szCs w:val="22"/>
            </w:rPr>
            <w:t xml:space="preserve">*</w:t>
          </w:r>
          <w:r>
            <w:rPr>
              <w:sz w:val="22"/>
              <w:szCs w:val="22"/>
            </w:rPr>
            <w:t xml:space="preserve">. </w:t>
          </w:r>
          <w:r>
            <w:rPr>
              <w:i/>
              <w:iCs/>
              <w:sz w:val="22"/>
              <w:szCs w:val="22"/>
            </w:rPr>
            <w:t xml:space="preserve">(* в случае наличия претензий необходимо указать перечень данных недостатков и сроки их устранения).</w:t>
          </w:r>
        </w:sdtContent>
      </w:sdt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Настоящий Акт составлен в 2-х экземплярах, один из которых хранится у Исполнителя, а другой у Заказчика.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ПОДПИСИ СТОРОН: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r/>
      <w:r/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ФОРМА СОГЛАСОВАНА: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tbl>
      <w:tblPr>
        <w:tblW w:w="99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51"/>
        <w:gridCol w:w="4819"/>
      </w:tblGrid>
      <w:tr>
        <w:tblPrEx/>
        <w:trPr/>
        <w:tc>
          <w:tcPr>
            <w:tcW w:w="515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  <w:tr>
        <w:tblPrEx/>
        <w:trPr>
          <w:trHeight w:val="828"/>
        </w:trPr>
        <w:tc>
          <w:tcPr>
            <w:tcW w:w="5151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4819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sectPr>
      <w:footnotePr/>
      <w:endnotePr/>
      <w:type w:val="nextPage"/>
      <w:pgSz w:w="11906" w:h="16838" w:orient="portrait"/>
      <w:pgMar w:top="1276" w:right="850" w:bottom="709" w:left="1276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suff w:val="tab"/>
      <w:lvlText w:val="%1.%2."/>
      <w:lvlJc w:val="left"/>
      <w:pPr>
        <w:ind w:left="1146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suff w:val="tab"/>
      <w:lvlText w:val="%1.%2.%3.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suff w:val="tab"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suff w:val="tab"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ascii="Arial" w:hAnsi="Arial" w:cs="Arial"/>
        <w:b/>
        <w:i w:val="0"/>
        <w:strike w:val="0"/>
        <w:color w:val="auto"/>
        <w:sz w:val="24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Heading 1 Char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679">
    <w:name w:val="Heading 2 Char"/>
    <w:basedOn w:val="701"/>
    <w:link w:val="693"/>
    <w:uiPriority w:val="9"/>
    <w:rPr>
      <w:rFonts w:ascii="Arial" w:hAnsi="Arial" w:eastAsia="Arial" w:cs="Arial"/>
      <w:sz w:val="34"/>
    </w:rPr>
  </w:style>
  <w:style w:type="character" w:styleId="680">
    <w:name w:val="Heading 3 Char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681">
    <w:name w:val="Heading 4 Char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682">
    <w:name w:val="Heading 5 Char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683">
    <w:name w:val="Heading 6 Char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684">
    <w:name w:val="Heading 7 Char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8 Char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686">
    <w:name w:val="Heading 9 Char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character" w:styleId="687">
    <w:name w:val="Subtitle Char"/>
    <w:basedOn w:val="701"/>
    <w:link w:val="715"/>
    <w:uiPriority w:val="11"/>
    <w:rPr>
      <w:sz w:val="24"/>
      <w:szCs w:val="24"/>
    </w:rPr>
  </w:style>
  <w:style w:type="character" w:styleId="688">
    <w:name w:val="Quote Char"/>
    <w:link w:val="717"/>
    <w:uiPriority w:val="29"/>
    <w:rPr>
      <w:i/>
    </w:rPr>
  </w:style>
  <w:style w:type="character" w:styleId="689">
    <w:name w:val="Intense Quote Char"/>
    <w:link w:val="719"/>
    <w:uiPriority w:val="30"/>
    <w:rPr>
      <w:i/>
    </w:rPr>
  </w:style>
  <w:style w:type="character" w:styleId="690">
    <w:name w:val="Endnote Text Char"/>
    <w:link w:val="851"/>
    <w:uiPriority w:val="99"/>
    <w:rPr>
      <w:sz w:val="20"/>
    </w:rPr>
  </w:style>
  <w:style w:type="paragraph" w:styleId="691" w:default="1">
    <w:name w:val="Normal"/>
    <w:qFormat/>
    <w:pPr>
      <w:widowControl w:val="off"/>
    </w:pPr>
    <w:rPr>
      <w:rFonts w:ascii="Arial" w:hAnsi="Arial" w:eastAsia="Times New Roman" w:cs="Arial"/>
      <w:sz w:val="24"/>
      <w:szCs w:val="24"/>
    </w:rPr>
  </w:style>
  <w:style w:type="paragraph" w:styleId="692">
    <w:name w:val="Heading 1"/>
    <w:basedOn w:val="691"/>
    <w:next w:val="691"/>
    <w:link w:val="704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93">
    <w:name w:val="Heading 2"/>
    <w:basedOn w:val="691"/>
    <w:next w:val="691"/>
    <w:link w:val="705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94">
    <w:name w:val="Heading 3"/>
    <w:basedOn w:val="691"/>
    <w:next w:val="691"/>
    <w:link w:val="706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95">
    <w:name w:val="Heading 4"/>
    <w:basedOn w:val="691"/>
    <w:next w:val="691"/>
    <w:link w:val="707"/>
    <w:uiPriority w:val="9"/>
    <w:unhideWhenUsed/>
    <w:qFormat/>
    <w:pPr>
      <w:keepLines/>
      <w:keepNext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696">
    <w:name w:val="Heading 5"/>
    <w:basedOn w:val="691"/>
    <w:next w:val="691"/>
    <w:link w:val="708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697">
    <w:name w:val="Heading 6"/>
    <w:basedOn w:val="691"/>
    <w:next w:val="691"/>
    <w:link w:val="709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98">
    <w:name w:val="Heading 7"/>
    <w:basedOn w:val="691"/>
    <w:next w:val="691"/>
    <w:link w:val="710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99">
    <w:name w:val="Heading 8"/>
    <w:basedOn w:val="691"/>
    <w:next w:val="691"/>
    <w:link w:val="711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00">
    <w:name w:val="Heading 9"/>
    <w:basedOn w:val="691"/>
    <w:next w:val="691"/>
    <w:link w:val="712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Заголовок 1 Знак"/>
    <w:basedOn w:val="701"/>
    <w:link w:val="692"/>
    <w:uiPriority w:val="9"/>
    <w:rPr>
      <w:rFonts w:ascii="Arial" w:hAnsi="Arial" w:eastAsia="Arial" w:cs="Arial"/>
      <w:sz w:val="40"/>
      <w:szCs w:val="40"/>
    </w:rPr>
  </w:style>
  <w:style w:type="character" w:styleId="705" w:customStyle="1">
    <w:name w:val="Заголовок 2 Знак"/>
    <w:basedOn w:val="701"/>
    <w:link w:val="693"/>
    <w:uiPriority w:val="9"/>
    <w:rPr>
      <w:rFonts w:ascii="Arial" w:hAnsi="Arial" w:eastAsia="Arial" w:cs="Arial"/>
      <w:sz w:val="34"/>
    </w:rPr>
  </w:style>
  <w:style w:type="character" w:styleId="706" w:customStyle="1">
    <w:name w:val="Заголовок 3 Знак"/>
    <w:basedOn w:val="701"/>
    <w:link w:val="694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Заголовок 4 Знак"/>
    <w:basedOn w:val="701"/>
    <w:link w:val="695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Заголовок 5 Знак"/>
    <w:basedOn w:val="701"/>
    <w:link w:val="696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Заголовок 6 Знак"/>
    <w:basedOn w:val="701"/>
    <w:link w:val="697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Заголовок 7 Знак"/>
    <w:basedOn w:val="701"/>
    <w:link w:val="69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Заголовок 8 Знак"/>
    <w:basedOn w:val="701"/>
    <w:link w:val="699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Заголовок 9 Знак"/>
    <w:basedOn w:val="701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13">
    <w:name w:val="List Paragraph"/>
    <w:basedOn w:val="691"/>
    <w:link w:val="897"/>
    <w:uiPriority w:val="34"/>
    <w:qFormat/>
    <w:pPr>
      <w:contextualSpacing/>
      <w:ind w:left="720"/>
    </w:pPr>
  </w:style>
  <w:style w:type="character" w:styleId="714" w:customStyle="1">
    <w:name w:val="Title Char"/>
    <w:basedOn w:val="701"/>
    <w:uiPriority w:val="10"/>
    <w:rPr>
      <w:sz w:val="48"/>
      <w:szCs w:val="48"/>
    </w:rPr>
  </w:style>
  <w:style w:type="paragraph" w:styleId="715">
    <w:name w:val="Subtitle"/>
    <w:basedOn w:val="691"/>
    <w:next w:val="691"/>
    <w:link w:val="716"/>
    <w:uiPriority w:val="11"/>
    <w:qFormat/>
    <w:pPr>
      <w:spacing w:before="200" w:after="200"/>
    </w:pPr>
  </w:style>
  <w:style w:type="character" w:styleId="716" w:customStyle="1">
    <w:name w:val="Подзаголовок Знак"/>
    <w:basedOn w:val="701"/>
    <w:link w:val="715"/>
    <w:uiPriority w:val="11"/>
    <w:rPr>
      <w:sz w:val="24"/>
      <w:szCs w:val="24"/>
    </w:rPr>
  </w:style>
  <w:style w:type="paragraph" w:styleId="717">
    <w:name w:val="Quote"/>
    <w:basedOn w:val="691"/>
    <w:next w:val="691"/>
    <w:link w:val="718"/>
    <w:uiPriority w:val="29"/>
    <w:qFormat/>
    <w:pPr>
      <w:ind w:left="720" w:right="720"/>
    </w:pPr>
    <w:rPr>
      <w:i/>
    </w:r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basedOn w:val="691"/>
    <w:next w:val="691"/>
    <w:link w:val="7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 w:customStyle="1">
    <w:name w:val="Выделенная цитата Знак"/>
    <w:link w:val="719"/>
    <w:uiPriority w:val="30"/>
    <w:rPr>
      <w:i/>
    </w:rPr>
  </w:style>
  <w:style w:type="character" w:styleId="721" w:customStyle="1">
    <w:name w:val="Header Char"/>
    <w:basedOn w:val="701"/>
    <w:uiPriority w:val="99"/>
  </w:style>
  <w:style w:type="character" w:styleId="722" w:customStyle="1">
    <w:name w:val="Footer Char"/>
    <w:basedOn w:val="701"/>
    <w:uiPriority w:val="99"/>
  </w:style>
  <w:style w:type="paragraph" w:styleId="723">
    <w:name w:val="Caption"/>
    <w:basedOn w:val="691"/>
    <w:next w:val="69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4" w:customStyle="1">
    <w:name w:val="Caption Char"/>
    <w:uiPriority w:val="99"/>
  </w:style>
  <w:style w:type="table" w:styleId="725" w:customStyle="1">
    <w:name w:val="Table Grid Light"/>
    <w:basedOn w:val="7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26">
    <w:name w:val="Plain Table 1"/>
    <w:basedOn w:val="7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0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1">
    <w:name w:val="Grid Table 1 Light"/>
    <w:basedOn w:val="70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"/>
    <w:basedOn w:val="7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4"/>
    <w:basedOn w:val="70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9">
    <w:name w:val="Grid Table 5 Dark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6">
    <w:name w:val="Grid Table 6 Colorful"/>
    <w:basedOn w:val="70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0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2"/>
    <w:basedOn w:val="70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4">
    <w:name w:val="List Table 3"/>
    <w:basedOn w:val="7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0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0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2">
    <w:name w:val="List Table 7 Colorful"/>
    <w:basedOn w:val="70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0" w:customStyle="1">
    <w:name w:val="Lined - Accent 1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1" w:customStyle="1">
    <w:name w:val="Lined - Accent 2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2" w:customStyle="1">
    <w:name w:val="Lined - Accent 3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3" w:customStyle="1">
    <w:name w:val="Lined - Accent 4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4" w:customStyle="1">
    <w:name w:val="Lined - Accent 5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5" w:customStyle="1">
    <w:name w:val="Lined - Accent 6"/>
    <w:basedOn w:val="70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6" w:customStyle="1">
    <w:name w:val="Bordered &amp; Lined - Accent"/>
    <w:basedOn w:val="70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7" w:customStyle="1">
    <w:name w:val="Bordered &amp; Lined - Accent 1"/>
    <w:basedOn w:val="70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8" w:customStyle="1">
    <w:name w:val="Bordered &amp; Lined - Accent 2"/>
    <w:basedOn w:val="70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9" w:customStyle="1">
    <w:name w:val="Bordered &amp; Lined - Accent 3"/>
    <w:basedOn w:val="70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0" w:customStyle="1">
    <w:name w:val="Bordered &amp; Lined - Accent 4"/>
    <w:basedOn w:val="70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1" w:customStyle="1">
    <w:name w:val="Bordered &amp; Lined - Accent 5"/>
    <w:basedOn w:val="70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2" w:customStyle="1">
    <w:name w:val="Bordered &amp; Lined - Accent 6"/>
    <w:basedOn w:val="70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3" w:customStyle="1">
    <w:name w:val="Bordered"/>
    <w:basedOn w:val="70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4" w:customStyle="1">
    <w:name w:val="Bordered - Accent 1"/>
    <w:basedOn w:val="70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5" w:customStyle="1">
    <w:name w:val="Bordered - Accent 2"/>
    <w:basedOn w:val="70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6" w:customStyle="1">
    <w:name w:val="Bordered - Accent 3"/>
    <w:basedOn w:val="70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7" w:customStyle="1">
    <w:name w:val="Bordered - Accent 4"/>
    <w:basedOn w:val="70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8" w:customStyle="1">
    <w:name w:val="Bordered - Accent 5"/>
    <w:basedOn w:val="70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9" w:customStyle="1">
    <w:name w:val="Bordered - Accent 6"/>
    <w:basedOn w:val="70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0" w:customStyle="1">
    <w:name w:val="Footnote Text Char"/>
    <w:uiPriority w:val="99"/>
    <w:rPr>
      <w:sz w:val="18"/>
    </w:rPr>
  </w:style>
  <w:style w:type="paragraph" w:styleId="851">
    <w:name w:val="endnote text"/>
    <w:basedOn w:val="691"/>
    <w:link w:val="852"/>
    <w:uiPriority w:val="99"/>
    <w:semiHidden/>
    <w:unhideWhenUsed/>
    <w:rPr>
      <w:sz w:val="20"/>
    </w:rPr>
  </w:style>
  <w:style w:type="character" w:styleId="852" w:customStyle="1">
    <w:name w:val="Текст концевой сноски Знак"/>
    <w:link w:val="851"/>
    <w:uiPriority w:val="99"/>
    <w:rPr>
      <w:sz w:val="20"/>
    </w:rPr>
  </w:style>
  <w:style w:type="character" w:styleId="853">
    <w:name w:val="endnote reference"/>
    <w:basedOn w:val="701"/>
    <w:uiPriority w:val="99"/>
    <w:semiHidden/>
    <w:unhideWhenUsed/>
    <w:rPr>
      <w:vertAlign w:val="superscript"/>
    </w:rPr>
  </w:style>
  <w:style w:type="paragraph" w:styleId="854">
    <w:name w:val="toc 1"/>
    <w:basedOn w:val="691"/>
    <w:next w:val="691"/>
    <w:uiPriority w:val="39"/>
    <w:unhideWhenUsed/>
    <w:pPr>
      <w:spacing w:after="57"/>
    </w:pPr>
  </w:style>
  <w:style w:type="paragraph" w:styleId="855">
    <w:name w:val="toc 2"/>
    <w:basedOn w:val="691"/>
    <w:next w:val="691"/>
    <w:uiPriority w:val="39"/>
    <w:unhideWhenUsed/>
    <w:pPr>
      <w:ind w:left="283"/>
      <w:spacing w:after="57"/>
    </w:pPr>
  </w:style>
  <w:style w:type="paragraph" w:styleId="856">
    <w:name w:val="toc 3"/>
    <w:basedOn w:val="691"/>
    <w:next w:val="691"/>
    <w:uiPriority w:val="39"/>
    <w:unhideWhenUsed/>
    <w:pPr>
      <w:ind w:left="567"/>
      <w:spacing w:after="57"/>
    </w:pPr>
  </w:style>
  <w:style w:type="paragraph" w:styleId="857">
    <w:name w:val="toc 4"/>
    <w:basedOn w:val="691"/>
    <w:next w:val="691"/>
    <w:uiPriority w:val="39"/>
    <w:unhideWhenUsed/>
    <w:pPr>
      <w:ind w:left="850"/>
      <w:spacing w:after="57"/>
    </w:pPr>
  </w:style>
  <w:style w:type="paragraph" w:styleId="858">
    <w:name w:val="toc 5"/>
    <w:basedOn w:val="691"/>
    <w:next w:val="691"/>
    <w:uiPriority w:val="39"/>
    <w:unhideWhenUsed/>
    <w:pPr>
      <w:ind w:left="1134"/>
      <w:spacing w:after="57"/>
    </w:pPr>
  </w:style>
  <w:style w:type="paragraph" w:styleId="859">
    <w:name w:val="toc 6"/>
    <w:basedOn w:val="691"/>
    <w:next w:val="691"/>
    <w:uiPriority w:val="39"/>
    <w:unhideWhenUsed/>
    <w:pPr>
      <w:ind w:left="1417"/>
      <w:spacing w:after="57"/>
    </w:pPr>
  </w:style>
  <w:style w:type="paragraph" w:styleId="860">
    <w:name w:val="toc 7"/>
    <w:basedOn w:val="691"/>
    <w:next w:val="691"/>
    <w:uiPriority w:val="39"/>
    <w:unhideWhenUsed/>
    <w:pPr>
      <w:ind w:left="1701"/>
      <w:spacing w:after="57"/>
    </w:pPr>
  </w:style>
  <w:style w:type="paragraph" w:styleId="861">
    <w:name w:val="toc 8"/>
    <w:basedOn w:val="691"/>
    <w:next w:val="691"/>
    <w:uiPriority w:val="39"/>
    <w:unhideWhenUsed/>
    <w:pPr>
      <w:ind w:left="1984"/>
      <w:spacing w:after="57"/>
    </w:pPr>
  </w:style>
  <w:style w:type="paragraph" w:styleId="862">
    <w:name w:val="toc 9"/>
    <w:basedOn w:val="691"/>
    <w:next w:val="691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91"/>
    <w:next w:val="691"/>
    <w:uiPriority w:val="99"/>
    <w:unhideWhenUsed/>
  </w:style>
  <w:style w:type="paragraph" w:styleId="865">
    <w:name w:val="No Spacing"/>
    <w:uiPriority w:val="1"/>
    <w:qFormat/>
    <w:rPr>
      <w:rFonts w:eastAsia="Times New Roman"/>
      <w:sz w:val="22"/>
      <w:szCs w:val="22"/>
    </w:rPr>
  </w:style>
  <w:style w:type="character" w:styleId="866" w:customStyle="1">
    <w:name w:val="apple-converted-space"/>
  </w:style>
  <w:style w:type="paragraph" w:styleId="867">
    <w:name w:val="Balloon Text"/>
    <w:basedOn w:val="691"/>
    <w:link w:val="868"/>
    <w:uiPriority w:val="99"/>
    <w:semiHidden/>
    <w:unhideWhenUsed/>
    <w:rPr>
      <w:rFonts w:ascii="Tahoma" w:hAnsi="Tahoma" w:cs="Times New Roman"/>
      <w:sz w:val="16"/>
      <w:szCs w:val="16"/>
    </w:rPr>
  </w:style>
  <w:style w:type="character" w:styleId="868" w:customStyle="1">
    <w:name w:val="Текст выноски Знак"/>
    <w:link w:val="867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69">
    <w:name w:val="Body Text"/>
    <w:basedOn w:val="691"/>
    <w:link w:val="870"/>
    <w:uiPriority w:val="99"/>
    <w:semiHidden/>
    <w:unhideWhenUsed/>
    <w:pPr>
      <w:spacing w:after="120"/>
    </w:pPr>
    <w:rPr>
      <w:rFonts w:cs="Times New Roman"/>
    </w:rPr>
  </w:style>
  <w:style w:type="character" w:styleId="870" w:customStyle="1">
    <w:name w:val="Основной текст Знак"/>
    <w:link w:val="869"/>
    <w:uiPriority w:val="99"/>
    <w:semiHidden/>
    <w:rPr>
      <w:rFonts w:ascii="Arial" w:hAnsi="Arial" w:eastAsia="Times New Roman" w:cs="Arial"/>
      <w:sz w:val="24"/>
      <w:szCs w:val="24"/>
      <w:lang w:eastAsia="ru-RU"/>
    </w:rPr>
  </w:style>
  <w:style w:type="table" w:styleId="871">
    <w:name w:val="Table Grid"/>
    <w:basedOn w:val="70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2">
    <w:name w:val="footnote text"/>
    <w:basedOn w:val="691"/>
    <w:link w:val="873"/>
    <w:uiPriority w:val="99"/>
    <w:semiHidden/>
    <w:unhideWhenUsed/>
    <w:rPr>
      <w:rFonts w:cs="Times New Roman"/>
      <w:sz w:val="20"/>
      <w:szCs w:val="20"/>
    </w:rPr>
  </w:style>
  <w:style w:type="character" w:styleId="873" w:customStyle="1">
    <w:name w:val="Текст сноски Знак"/>
    <w:link w:val="872"/>
    <w:uiPriority w:val="99"/>
    <w:semiHidden/>
    <w:rPr>
      <w:rFonts w:ascii="Arial" w:hAnsi="Arial" w:eastAsia="Times New Roman" w:cs="Arial"/>
    </w:rPr>
  </w:style>
  <w:style w:type="character" w:styleId="874">
    <w:name w:val="footnote reference"/>
    <w:uiPriority w:val="99"/>
    <w:semiHidden/>
    <w:unhideWhenUsed/>
    <w:rPr>
      <w:vertAlign w:val="superscript"/>
    </w:rPr>
  </w:style>
  <w:style w:type="paragraph" w:styleId="875">
    <w:name w:val="Header"/>
    <w:basedOn w:val="691"/>
    <w:link w:val="876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76" w:customStyle="1">
    <w:name w:val="Верхний колонтитул Знак"/>
    <w:link w:val="875"/>
    <w:uiPriority w:val="99"/>
    <w:rPr>
      <w:rFonts w:ascii="Arial" w:hAnsi="Arial" w:eastAsia="Times New Roman" w:cs="Arial"/>
      <w:sz w:val="24"/>
      <w:szCs w:val="24"/>
    </w:rPr>
  </w:style>
  <w:style w:type="paragraph" w:styleId="877">
    <w:name w:val="Footer"/>
    <w:basedOn w:val="691"/>
    <w:link w:val="878"/>
    <w:uiPriority w:val="99"/>
    <w:unhideWhenUsed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78" w:customStyle="1">
    <w:name w:val="Нижний колонтитул Знак"/>
    <w:link w:val="877"/>
    <w:uiPriority w:val="99"/>
    <w:rPr>
      <w:rFonts w:ascii="Arial" w:hAnsi="Arial" w:eastAsia="Times New Roman" w:cs="Arial"/>
      <w:sz w:val="24"/>
      <w:szCs w:val="24"/>
    </w:rPr>
  </w:style>
  <w:style w:type="character" w:styleId="879">
    <w:name w:val="annotation reference"/>
    <w:basedOn w:val="701"/>
    <w:uiPriority w:val="99"/>
    <w:semiHidden/>
    <w:unhideWhenUsed/>
    <w:rPr>
      <w:sz w:val="16"/>
      <w:szCs w:val="16"/>
    </w:rPr>
  </w:style>
  <w:style w:type="paragraph" w:styleId="880">
    <w:name w:val="annotation text"/>
    <w:basedOn w:val="691"/>
    <w:link w:val="881"/>
    <w:uiPriority w:val="99"/>
    <w:semiHidden/>
    <w:unhideWhenUsed/>
    <w:rPr>
      <w:sz w:val="20"/>
      <w:szCs w:val="20"/>
    </w:rPr>
  </w:style>
  <w:style w:type="character" w:styleId="881" w:customStyle="1">
    <w:name w:val="Текст примечания Знак"/>
    <w:basedOn w:val="701"/>
    <w:link w:val="880"/>
    <w:uiPriority w:val="99"/>
    <w:semiHidden/>
    <w:rPr>
      <w:rFonts w:ascii="Arial" w:hAnsi="Arial" w:eastAsia="Times New Roman" w:cs="Arial"/>
    </w:rPr>
  </w:style>
  <w:style w:type="paragraph" w:styleId="882">
    <w:name w:val="annotation subject"/>
    <w:basedOn w:val="880"/>
    <w:next w:val="880"/>
    <w:link w:val="883"/>
    <w:uiPriority w:val="99"/>
    <w:semiHidden/>
    <w:unhideWhenUsed/>
    <w:rPr>
      <w:b/>
      <w:bCs/>
    </w:rPr>
  </w:style>
  <w:style w:type="character" w:styleId="883" w:customStyle="1">
    <w:name w:val="Тема примечания Знак"/>
    <w:basedOn w:val="881"/>
    <w:link w:val="882"/>
    <w:uiPriority w:val="99"/>
    <w:semiHidden/>
    <w:rPr>
      <w:rFonts w:ascii="Arial" w:hAnsi="Arial" w:eastAsia="Times New Roman" w:cs="Arial"/>
      <w:b/>
      <w:bCs/>
    </w:rPr>
  </w:style>
  <w:style w:type="character" w:styleId="884">
    <w:name w:val="Hyperlink"/>
    <w:basedOn w:val="701"/>
    <w:uiPriority w:val="99"/>
    <w:unhideWhenUsed/>
    <w:rPr>
      <w:color w:val="0000ff" w:themeColor="hyperlink"/>
      <w:u w:val="single"/>
    </w:rPr>
  </w:style>
  <w:style w:type="paragraph" w:styleId="885">
    <w:name w:val="Body Text Indent"/>
    <w:basedOn w:val="691"/>
    <w:link w:val="886"/>
    <w:uiPriority w:val="99"/>
    <w:semiHidden/>
    <w:unhideWhenUsed/>
    <w:pPr>
      <w:ind w:left="283"/>
      <w:spacing w:after="120"/>
    </w:pPr>
    <w:rPr>
      <w:rFonts w:cs="Times New Roman"/>
    </w:rPr>
  </w:style>
  <w:style w:type="character" w:styleId="886" w:customStyle="1">
    <w:name w:val="Основной текст с отступом Знак"/>
    <w:basedOn w:val="701"/>
    <w:link w:val="885"/>
    <w:uiPriority w:val="99"/>
    <w:semiHidden/>
    <w:rPr>
      <w:rFonts w:ascii="Arial" w:hAnsi="Arial" w:eastAsia="Times New Roman"/>
      <w:sz w:val="24"/>
      <w:szCs w:val="24"/>
    </w:rPr>
  </w:style>
  <w:style w:type="character" w:styleId="887">
    <w:name w:val="Emphasis"/>
    <w:basedOn w:val="701"/>
    <w:uiPriority w:val="20"/>
    <w:qFormat/>
    <w:rPr>
      <w:i/>
      <w:iCs/>
    </w:rPr>
  </w:style>
  <w:style w:type="paragraph" w:styleId="888">
    <w:name w:val="Normal (Web)"/>
    <w:basedOn w:val="691"/>
    <w:uiPriority w:val="99"/>
    <w:semiHidden/>
    <w:unhideWhenUsed/>
    <w:pPr>
      <w:spacing w:before="100" w:beforeAutospacing="1" w:after="100" w:afterAutospacing="1"/>
      <w:widowControl/>
    </w:pPr>
    <w:rPr>
      <w:rFonts w:ascii="Times New Roman" w:hAnsi="Times New Roman" w:cs="Times New Roman"/>
    </w:rPr>
  </w:style>
  <w:style w:type="paragraph" w:styleId="889">
    <w:name w:val="Revision"/>
    <w:hidden/>
    <w:uiPriority w:val="99"/>
    <w:semiHidden/>
    <w:rPr>
      <w:rFonts w:ascii="Arial" w:hAnsi="Arial" w:eastAsia="Times New Roman" w:cs="Arial"/>
      <w:sz w:val="24"/>
      <w:szCs w:val="24"/>
    </w:rPr>
  </w:style>
  <w:style w:type="character" w:styleId="890" w:customStyle="1">
    <w:name w:val="Заголовок Знак"/>
    <w:link w:val="891"/>
    <w:rPr>
      <w:b/>
      <w:sz w:val="28"/>
    </w:rPr>
  </w:style>
  <w:style w:type="paragraph" w:styleId="891">
    <w:name w:val="Title"/>
    <w:basedOn w:val="691"/>
    <w:link w:val="890"/>
    <w:qFormat/>
    <w:pPr>
      <w:jc w:val="center"/>
      <w:widowControl/>
    </w:pPr>
    <w:rPr>
      <w:rFonts w:ascii="Calibri" w:hAnsi="Calibri" w:eastAsia="Calibri" w:cs="Times New Roman"/>
      <w:b/>
      <w:sz w:val="28"/>
      <w:szCs w:val="20"/>
    </w:rPr>
  </w:style>
  <w:style w:type="character" w:styleId="892" w:customStyle="1">
    <w:name w:val="Заголовок Знак1"/>
    <w:basedOn w:val="701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893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table" w:styleId="894" w:customStyle="1">
    <w:name w:val="TableStyle0"/>
    <w:rPr>
      <w:rFonts w:ascii="Arial" w:hAnsi="Arial" w:eastAsiaTheme="minorEastAsia" w:cstheme="minorBidi"/>
      <w:sz w:val="16"/>
      <w:szCs w:val="22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95" w:customStyle="1">
    <w:name w:val="Preformat"/>
    <w:rPr>
      <w:rFonts w:ascii="Courier New" w:hAnsi="Courier New" w:eastAsia="Times New Roman" w:cs="Courier New"/>
    </w:rPr>
  </w:style>
  <w:style w:type="character" w:styleId="896">
    <w:name w:val="Placeholder Text"/>
    <w:basedOn w:val="701"/>
    <w:uiPriority w:val="99"/>
    <w:semiHidden/>
    <w:rPr>
      <w:color w:val="808080"/>
    </w:rPr>
  </w:style>
  <w:style w:type="character" w:styleId="897" w:customStyle="1">
    <w:name w:val="Абзац списка Знак"/>
    <w:link w:val="713"/>
    <w:uiPriority w:val="34"/>
    <w:rPr>
      <w:rFonts w:ascii="Arial" w:hAnsi="Arial" w:eastAsia="Times New Roman" w:cs="Arial"/>
      <w:sz w:val="24"/>
      <w:szCs w:val="24"/>
    </w:rPr>
  </w:style>
  <w:style w:type="character" w:styleId="898" w:customStyle="1">
    <w:name w:val="Subtle Emphasis"/>
    <w:uiPriority w:val="19"/>
    <w:qFormat/>
    <w:rPr>
      <w:i/>
      <w:iCs/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98A60A8AEBCD42029066EF7A42C5C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32B463-38F6-4046-AB49-29A743B8F06C}"/>
      </w:docPartPr>
      <w:docPartBody>
        <w:p>
          <w:pPr>
            <w:pStyle w:val="1551"/>
          </w:pPr>
          <w:r>
            <w:rPr>
              <w:rStyle w:val="1549"/>
            </w:rPr>
            <w:t xml:space="preserve">Место для ввода текста.</w:t>
          </w:r>
          <w:r/>
        </w:p>
      </w:docPartBody>
    </w:docPart>
    <w:docPart>
      <w:docPartPr>
        <w:name w:val="85A7DA382A534D46BC2418BEAA634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179F9-9142-477B-8FE9-61E6A5881261}"/>
      </w:docPartPr>
      <w:docPartBody>
        <w:p>
          <w:pPr>
            <w:pStyle w:val="1550"/>
          </w:pPr>
          <w:r>
            <w:rPr>
              <w:rStyle w:val="1549"/>
            </w:rPr>
            <w:t xml:space="preserve">Место для ввода текста.</w:t>
          </w:r>
          <w:r/>
        </w:p>
      </w:docPartBody>
    </w:docPart>
    <w:docPart>
      <w:docPartPr>
        <w:name w:val="4CD29ECE2B0340199F2C86579A3EE8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988BC4-7B76-45D6-8D44-FB8984A386BF}"/>
      </w:docPartPr>
      <w:docPartBody>
        <w:p>
          <w:pPr>
            <w:pStyle w:val="1552"/>
          </w:pPr>
          <w:r>
            <w:rPr>
              <w:rStyle w:val="1549"/>
            </w:rPr>
            <w:t xml:space="preserve">Место для ввода текста.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67">
    <w:name w:val="Heading 1"/>
    <w:basedOn w:val="1545"/>
    <w:next w:val="1545"/>
    <w:link w:val="136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68">
    <w:name w:val="Heading 1 Char"/>
    <w:basedOn w:val="1546"/>
    <w:link w:val="1367"/>
    <w:uiPriority w:val="9"/>
    <w:rPr>
      <w:rFonts w:ascii="Arial" w:hAnsi="Arial" w:eastAsia="Arial" w:cs="Arial"/>
      <w:sz w:val="40"/>
      <w:szCs w:val="40"/>
    </w:rPr>
  </w:style>
  <w:style w:type="paragraph" w:styleId="1369">
    <w:name w:val="Heading 2"/>
    <w:basedOn w:val="1545"/>
    <w:next w:val="1545"/>
    <w:link w:val="13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370">
    <w:name w:val="Heading 2 Char"/>
    <w:basedOn w:val="1546"/>
    <w:link w:val="1369"/>
    <w:uiPriority w:val="9"/>
    <w:rPr>
      <w:rFonts w:ascii="Arial" w:hAnsi="Arial" w:eastAsia="Arial" w:cs="Arial"/>
      <w:sz w:val="34"/>
    </w:rPr>
  </w:style>
  <w:style w:type="paragraph" w:styleId="1371">
    <w:name w:val="Heading 3"/>
    <w:basedOn w:val="1545"/>
    <w:next w:val="1545"/>
    <w:link w:val="13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372">
    <w:name w:val="Heading 3 Char"/>
    <w:basedOn w:val="1546"/>
    <w:link w:val="1371"/>
    <w:uiPriority w:val="9"/>
    <w:rPr>
      <w:rFonts w:ascii="Arial" w:hAnsi="Arial" w:eastAsia="Arial" w:cs="Arial"/>
      <w:sz w:val="30"/>
      <w:szCs w:val="30"/>
    </w:rPr>
  </w:style>
  <w:style w:type="paragraph" w:styleId="1373">
    <w:name w:val="Heading 4"/>
    <w:basedOn w:val="1545"/>
    <w:next w:val="1545"/>
    <w:link w:val="13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374">
    <w:name w:val="Heading 4 Char"/>
    <w:basedOn w:val="1546"/>
    <w:link w:val="1373"/>
    <w:uiPriority w:val="9"/>
    <w:rPr>
      <w:rFonts w:ascii="Arial" w:hAnsi="Arial" w:eastAsia="Arial" w:cs="Arial"/>
      <w:b/>
      <w:bCs/>
      <w:sz w:val="26"/>
      <w:szCs w:val="26"/>
    </w:rPr>
  </w:style>
  <w:style w:type="paragraph" w:styleId="1375">
    <w:name w:val="Heading 5"/>
    <w:basedOn w:val="1545"/>
    <w:next w:val="1545"/>
    <w:link w:val="13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1376">
    <w:name w:val="Heading 5 Char"/>
    <w:basedOn w:val="1546"/>
    <w:link w:val="1375"/>
    <w:uiPriority w:val="9"/>
    <w:rPr>
      <w:rFonts w:ascii="Arial" w:hAnsi="Arial" w:eastAsia="Arial" w:cs="Arial"/>
      <w:b/>
      <w:bCs/>
      <w:sz w:val="24"/>
      <w:szCs w:val="24"/>
    </w:rPr>
  </w:style>
  <w:style w:type="paragraph" w:styleId="1377">
    <w:name w:val="Heading 6"/>
    <w:basedOn w:val="1545"/>
    <w:next w:val="1545"/>
    <w:link w:val="13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1378">
    <w:name w:val="Heading 6 Char"/>
    <w:basedOn w:val="1546"/>
    <w:link w:val="1377"/>
    <w:uiPriority w:val="9"/>
    <w:rPr>
      <w:rFonts w:ascii="Arial" w:hAnsi="Arial" w:eastAsia="Arial" w:cs="Arial"/>
      <w:b/>
      <w:bCs/>
      <w:sz w:val="22"/>
      <w:szCs w:val="22"/>
    </w:rPr>
  </w:style>
  <w:style w:type="paragraph" w:styleId="1379">
    <w:name w:val="Heading 7"/>
    <w:basedOn w:val="1545"/>
    <w:next w:val="1545"/>
    <w:link w:val="13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1380">
    <w:name w:val="Heading 7 Char"/>
    <w:basedOn w:val="1546"/>
    <w:link w:val="137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1381">
    <w:name w:val="Heading 8"/>
    <w:basedOn w:val="1545"/>
    <w:next w:val="1545"/>
    <w:link w:val="13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1382">
    <w:name w:val="Heading 8 Char"/>
    <w:basedOn w:val="1546"/>
    <w:link w:val="1381"/>
    <w:uiPriority w:val="9"/>
    <w:rPr>
      <w:rFonts w:ascii="Arial" w:hAnsi="Arial" w:eastAsia="Arial" w:cs="Arial"/>
      <w:i/>
      <w:iCs/>
      <w:sz w:val="22"/>
      <w:szCs w:val="22"/>
    </w:rPr>
  </w:style>
  <w:style w:type="paragraph" w:styleId="1383">
    <w:name w:val="Heading 9"/>
    <w:basedOn w:val="1545"/>
    <w:next w:val="1545"/>
    <w:link w:val="13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1384">
    <w:name w:val="Heading 9 Char"/>
    <w:basedOn w:val="1546"/>
    <w:link w:val="1383"/>
    <w:uiPriority w:val="9"/>
    <w:rPr>
      <w:rFonts w:ascii="Arial" w:hAnsi="Arial" w:eastAsia="Arial" w:cs="Arial"/>
      <w:i/>
      <w:iCs/>
      <w:sz w:val="21"/>
      <w:szCs w:val="21"/>
    </w:rPr>
  </w:style>
  <w:style w:type="paragraph" w:styleId="1385">
    <w:name w:val="List Paragraph"/>
    <w:basedOn w:val="1545"/>
    <w:uiPriority w:val="34"/>
    <w:qFormat/>
    <w:pPr>
      <w:contextualSpacing/>
      <w:ind w:left="720"/>
    </w:pPr>
  </w:style>
  <w:style w:type="paragraph" w:styleId="1386">
    <w:name w:val="No Spacing"/>
    <w:uiPriority w:val="1"/>
    <w:qFormat/>
    <w:pPr>
      <w:spacing w:before="0" w:after="0" w:line="240" w:lineRule="auto"/>
    </w:pPr>
  </w:style>
  <w:style w:type="paragraph" w:styleId="1387">
    <w:name w:val="Title"/>
    <w:basedOn w:val="1545"/>
    <w:next w:val="1545"/>
    <w:link w:val="13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388">
    <w:name w:val="Title Char"/>
    <w:basedOn w:val="1546"/>
    <w:link w:val="1387"/>
    <w:uiPriority w:val="10"/>
    <w:rPr>
      <w:sz w:val="48"/>
      <w:szCs w:val="48"/>
    </w:rPr>
  </w:style>
  <w:style w:type="paragraph" w:styleId="1389">
    <w:name w:val="Subtitle"/>
    <w:basedOn w:val="1545"/>
    <w:next w:val="1545"/>
    <w:link w:val="1390"/>
    <w:uiPriority w:val="11"/>
    <w:qFormat/>
    <w:pPr>
      <w:spacing w:before="200" w:after="200"/>
    </w:pPr>
    <w:rPr>
      <w:sz w:val="24"/>
      <w:szCs w:val="24"/>
    </w:rPr>
  </w:style>
  <w:style w:type="character" w:styleId="1390">
    <w:name w:val="Subtitle Char"/>
    <w:basedOn w:val="1546"/>
    <w:link w:val="1389"/>
    <w:uiPriority w:val="11"/>
    <w:rPr>
      <w:sz w:val="24"/>
      <w:szCs w:val="24"/>
    </w:rPr>
  </w:style>
  <w:style w:type="paragraph" w:styleId="1391">
    <w:name w:val="Quote"/>
    <w:basedOn w:val="1545"/>
    <w:next w:val="1545"/>
    <w:link w:val="1392"/>
    <w:uiPriority w:val="29"/>
    <w:qFormat/>
    <w:pPr>
      <w:ind w:left="720" w:right="720"/>
    </w:pPr>
    <w:rPr>
      <w:i/>
    </w:rPr>
  </w:style>
  <w:style w:type="character" w:styleId="1392">
    <w:name w:val="Quote Char"/>
    <w:link w:val="1391"/>
    <w:uiPriority w:val="29"/>
    <w:rPr>
      <w:i/>
    </w:rPr>
  </w:style>
  <w:style w:type="paragraph" w:styleId="1393">
    <w:name w:val="Intense Quote"/>
    <w:basedOn w:val="1545"/>
    <w:next w:val="1545"/>
    <w:link w:val="13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394">
    <w:name w:val="Intense Quote Char"/>
    <w:link w:val="1393"/>
    <w:uiPriority w:val="30"/>
    <w:rPr>
      <w:i/>
    </w:rPr>
  </w:style>
  <w:style w:type="paragraph" w:styleId="1395">
    <w:name w:val="Header"/>
    <w:basedOn w:val="1545"/>
    <w:link w:val="13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96">
    <w:name w:val="Header Char"/>
    <w:basedOn w:val="1546"/>
    <w:link w:val="1395"/>
    <w:uiPriority w:val="99"/>
  </w:style>
  <w:style w:type="paragraph" w:styleId="1397">
    <w:name w:val="Footer"/>
    <w:basedOn w:val="1545"/>
    <w:link w:val="14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398">
    <w:name w:val="Footer Char"/>
    <w:basedOn w:val="1546"/>
    <w:link w:val="1397"/>
    <w:uiPriority w:val="99"/>
  </w:style>
  <w:style w:type="paragraph" w:styleId="1399">
    <w:name w:val="Caption"/>
    <w:basedOn w:val="1545"/>
    <w:next w:val="15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00">
    <w:name w:val="Caption Char"/>
    <w:basedOn w:val="1399"/>
    <w:link w:val="1397"/>
    <w:uiPriority w:val="99"/>
  </w:style>
  <w:style w:type="table" w:styleId="1401">
    <w:name w:val="Table Grid"/>
    <w:basedOn w:val="154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02">
    <w:name w:val="Table Grid Light"/>
    <w:basedOn w:val="15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03">
    <w:name w:val="Plain Table 1"/>
    <w:basedOn w:val="15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4">
    <w:name w:val="Plain Table 2"/>
    <w:basedOn w:val="15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05">
    <w:name w:val="Plain Table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06">
    <w:name w:val="Plain Table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7">
    <w:name w:val="Plain Table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08">
    <w:name w:val="Grid Table 1 Light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09">
    <w:name w:val="Grid Table 1 Light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0">
    <w:name w:val="Grid Table 1 Light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1">
    <w:name w:val="Grid Table 1 Light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2">
    <w:name w:val="Grid Table 1 Light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3">
    <w:name w:val="Grid Table 1 Light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4">
    <w:name w:val="Grid Table 1 Light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15">
    <w:name w:val="Grid Table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6">
    <w:name w:val="Grid Table 2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7">
    <w:name w:val="Grid Table 2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8">
    <w:name w:val="Grid Table 2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19">
    <w:name w:val="Grid Table 2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0">
    <w:name w:val="Grid Table 2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1">
    <w:name w:val="Grid Table 2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2">
    <w:name w:val="Grid Table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3">
    <w:name w:val="Grid Table 3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4">
    <w:name w:val="Grid Table 3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5">
    <w:name w:val="Grid Table 3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6">
    <w:name w:val="Grid Table 3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7">
    <w:name w:val="Grid Table 3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8">
    <w:name w:val="Grid Table 3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29">
    <w:name w:val="Grid Table 4"/>
    <w:basedOn w:val="15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30">
    <w:name w:val="Grid Table 4 - Accent 1"/>
    <w:basedOn w:val="15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31">
    <w:name w:val="Grid Table 4 - Accent 2"/>
    <w:basedOn w:val="15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32">
    <w:name w:val="Grid Table 4 - Accent 3"/>
    <w:basedOn w:val="15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33">
    <w:name w:val="Grid Table 4 - Accent 4"/>
    <w:basedOn w:val="15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4">
    <w:name w:val="Grid Table 4 - Accent 5"/>
    <w:basedOn w:val="15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35">
    <w:name w:val="Grid Table 4 - Accent 6"/>
    <w:basedOn w:val="15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36">
    <w:name w:val="Grid Table 5 Dark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37">
    <w:name w:val="Grid Table 5 Dark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438">
    <w:name w:val="Grid Table 5 Dark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439">
    <w:name w:val="Grid Table 5 Dark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440">
    <w:name w:val="Grid Table 5 Dark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441">
    <w:name w:val="Grid Table 5 Dark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442">
    <w:name w:val="Grid Table 5 Dark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443">
    <w:name w:val="Grid Table 6 Colorful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44">
    <w:name w:val="Grid Table 6 Colorful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45">
    <w:name w:val="Grid Table 6 Colorful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46">
    <w:name w:val="Grid Table 6 Colorful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47">
    <w:name w:val="Grid Table 6 Colorful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48">
    <w:name w:val="Grid Table 6 Colorful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49">
    <w:name w:val="Grid Table 6 Colorful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50">
    <w:name w:val="Grid Table 7 Colorful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1">
    <w:name w:val="Grid Table 7 Colorful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>
    <w:name w:val="Grid Table 7 Colorful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>
    <w:name w:val="Grid Table 7 Colorful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>
    <w:name w:val="Grid Table 7 Colorful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>
    <w:name w:val="Grid Table 7 Colorful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>
    <w:name w:val="Grid Table 7 Colorful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>
    <w:name w:val="List Table 1 Light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>
    <w:name w:val="List Table 1 Light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>
    <w:name w:val="List Table 1 Light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>
    <w:name w:val="List Table 1 Light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>
    <w:name w:val="List Table 1 Light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>
    <w:name w:val="List Table 1 Light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>
    <w:name w:val="List Table 1 Light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>
    <w:name w:val="List Table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465">
    <w:name w:val="List Table 2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466">
    <w:name w:val="List Table 2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467">
    <w:name w:val="List Table 2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468">
    <w:name w:val="List Table 2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469">
    <w:name w:val="List Table 2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470">
    <w:name w:val="List Table 2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471">
    <w:name w:val="List Table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2">
    <w:name w:val="List Table 3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3">
    <w:name w:val="List Table 3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4">
    <w:name w:val="List Table 3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5">
    <w:name w:val="List Table 3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6">
    <w:name w:val="List Table 3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7">
    <w:name w:val="List Table 3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8">
    <w:name w:val="List Table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79">
    <w:name w:val="List Table 4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0">
    <w:name w:val="List Table 4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1">
    <w:name w:val="List Table 4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2">
    <w:name w:val="List Table 4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3">
    <w:name w:val="List Table 4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4">
    <w:name w:val="List Table 4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85">
    <w:name w:val="List Table 5 Dark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6">
    <w:name w:val="List Table 5 Dark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7">
    <w:name w:val="List Table 5 Dark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8">
    <w:name w:val="List Table 5 Dark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89">
    <w:name w:val="List Table 5 Dark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0">
    <w:name w:val="List Table 5 Dark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1">
    <w:name w:val="List Table 5 Dark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492">
    <w:name w:val="List Table 6 Colorful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93">
    <w:name w:val="List Table 6 Colorful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94">
    <w:name w:val="List Table 6 Colorful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95">
    <w:name w:val="List Table 6 Colorful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96">
    <w:name w:val="List Table 6 Colorful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97">
    <w:name w:val="List Table 6 Colorful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98">
    <w:name w:val="List Table 6 Colorful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99">
    <w:name w:val="List Table 7 Colorful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00">
    <w:name w:val="List Table 7 Colorful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501">
    <w:name w:val="List Table 7 Colorful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502">
    <w:name w:val="List Table 7 Colorful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3">
    <w:name w:val="List Table 7 Colorful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4">
    <w:name w:val="List Table 7 Colorful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5">
    <w:name w:val="List Table 7 Colorful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06">
    <w:name w:val="Lined - Accent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07">
    <w:name w:val="Lined - Accent 1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08">
    <w:name w:val="Lined - Accent 2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09">
    <w:name w:val="Lined - Accent 3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10">
    <w:name w:val="Lined - Accent 4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11">
    <w:name w:val="Lined - Accent 5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12">
    <w:name w:val="Lined - Accent 6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13">
    <w:name w:val="Bordered &amp; Lined - Accent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14">
    <w:name w:val="Bordered &amp; Lined - Accent 1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15">
    <w:name w:val="Bordered &amp; Lined - Accent 2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16">
    <w:name w:val="Bordered &amp; Lined - Accent 3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17">
    <w:name w:val="Bordered &amp; Lined - Accent 4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18">
    <w:name w:val="Bordered &amp; Lined - Accent 5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19">
    <w:name w:val="Bordered &amp; Lined - Accent 6"/>
    <w:basedOn w:val="15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20">
    <w:name w:val="Bordered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21">
    <w:name w:val="Bordered - Accent 1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22">
    <w:name w:val="Bordered - Accent 2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23">
    <w:name w:val="Bordered - Accent 3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24">
    <w:name w:val="Bordered - Accent 4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25">
    <w:name w:val="Bordered - Accent 5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26">
    <w:name w:val="Bordered - Accent 6"/>
    <w:basedOn w:val="15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27">
    <w:name w:val="Hyperlink"/>
    <w:uiPriority w:val="99"/>
    <w:unhideWhenUsed/>
    <w:rPr>
      <w:color w:val="0000ff" w:themeColor="hyperlink"/>
      <w:u w:val="single"/>
    </w:rPr>
  </w:style>
  <w:style w:type="paragraph" w:styleId="1528">
    <w:name w:val="footnote text"/>
    <w:basedOn w:val="1545"/>
    <w:link w:val="1529"/>
    <w:uiPriority w:val="99"/>
    <w:semiHidden/>
    <w:unhideWhenUsed/>
    <w:pPr>
      <w:spacing w:after="40" w:line="240" w:lineRule="auto"/>
    </w:pPr>
    <w:rPr>
      <w:sz w:val="18"/>
    </w:rPr>
  </w:style>
  <w:style w:type="character" w:styleId="1529">
    <w:name w:val="Footnote Text Char"/>
    <w:link w:val="1528"/>
    <w:uiPriority w:val="99"/>
    <w:rPr>
      <w:sz w:val="18"/>
    </w:rPr>
  </w:style>
  <w:style w:type="character" w:styleId="1530">
    <w:name w:val="footnote reference"/>
    <w:basedOn w:val="1546"/>
    <w:uiPriority w:val="99"/>
    <w:unhideWhenUsed/>
    <w:rPr>
      <w:vertAlign w:val="superscript"/>
    </w:rPr>
  </w:style>
  <w:style w:type="paragraph" w:styleId="1531">
    <w:name w:val="endnote text"/>
    <w:basedOn w:val="1545"/>
    <w:link w:val="1532"/>
    <w:uiPriority w:val="99"/>
    <w:semiHidden/>
    <w:unhideWhenUsed/>
    <w:pPr>
      <w:spacing w:after="0" w:line="240" w:lineRule="auto"/>
    </w:pPr>
    <w:rPr>
      <w:sz w:val="20"/>
    </w:rPr>
  </w:style>
  <w:style w:type="character" w:styleId="1532">
    <w:name w:val="Endnote Text Char"/>
    <w:link w:val="1531"/>
    <w:uiPriority w:val="99"/>
    <w:rPr>
      <w:sz w:val="20"/>
    </w:rPr>
  </w:style>
  <w:style w:type="character" w:styleId="1533">
    <w:name w:val="endnote reference"/>
    <w:basedOn w:val="1546"/>
    <w:uiPriority w:val="99"/>
    <w:semiHidden/>
    <w:unhideWhenUsed/>
    <w:rPr>
      <w:vertAlign w:val="superscript"/>
    </w:rPr>
  </w:style>
  <w:style w:type="paragraph" w:styleId="1534">
    <w:name w:val="toc 1"/>
    <w:basedOn w:val="1545"/>
    <w:next w:val="1545"/>
    <w:uiPriority w:val="39"/>
    <w:unhideWhenUsed/>
    <w:pPr>
      <w:ind w:left="0" w:right="0" w:firstLine="0"/>
      <w:spacing w:after="57"/>
    </w:pPr>
  </w:style>
  <w:style w:type="paragraph" w:styleId="1535">
    <w:name w:val="toc 2"/>
    <w:basedOn w:val="1545"/>
    <w:next w:val="1545"/>
    <w:uiPriority w:val="39"/>
    <w:unhideWhenUsed/>
    <w:pPr>
      <w:ind w:left="283" w:right="0" w:firstLine="0"/>
      <w:spacing w:after="57"/>
    </w:pPr>
  </w:style>
  <w:style w:type="paragraph" w:styleId="1536">
    <w:name w:val="toc 3"/>
    <w:basedOn w:val="1545"/>
    <w:next w:val="1545"/>
    <w:uiPriority w:val="39"/>
    <w:unhideWhenUsed/>
    <w:pPr>
      <w:ind w:left="567" w:right="0" w:firstLine="0"/>
      <w:spacing w:after="57"/>
    </w:pPr>
  </w:style>
  <w:style w:type="paragraph" w:styleId="1537">
    <w:name w:val="toc 4"/>
    <w:basedOn w:val="1545"/>
    <w:next w:val="1545"/>
    <w:uiPriority w:val="39"/>
    <w:unhideWhenUsed/>
    <w:pPr>
      <w:ind w:left="850" w:right="0" w:firstLine="0"/>
      <w:spacing w:after="57"/>
    </w:pPr>
  </w:style>
  <w:style w:type="paragraph" w:styleId="1538">
    <w:name w:val="toc 5"/>
    <w:basedOn w:val="1545"/>
    <w:next w:val="1545"/>
    <w:uiPriority w:val="39"/>
    <w:unhideWhenUsed/>
    <w:pPr>
      <w:ind w:left="1134" w:right="0" w:firstLine="0"/>
      <w:spacing w:after="57"/>
    </w:pPr>
  </w:style>
  <w:style w:type="paragraph" w:styleId="1539">
    <w:name w:val="toc 6"/>
    <w:basedOn w:val="1545"/>
    <w:next w:val="1545"/>
    <w:uiPriority w:val="39"/>
    <w:unhideWhenUsed/>
    <w:pPr>
      <w:ind w:left="1417" w:right="0" w:firstLine="0"/>
      <w:spacing w:after="57"/>
    </w:pPr>
  </w:style>
  <w:style w:type="paragraph" w:styleId="1540">
    <w:name w:val="toc 7"/>
    <w:basedOn w:val="1545"/>
    <w:next w:val="1545"/>
    <w:uiPriority w:val="39"/>
    <w:unhideWhenUsed/>
    <w:pPr>
      <w:ind w:left="1701" w:right="0" w:firstLine="0"/>
      <w:spacing w:after="57"/>
    </w:pPr>
  </w:style>
  <w:style w:type="paragraph" w:styleId="1541">
    <w:name w:val="toc 8"/>
    <w:basedOn w:val="1545"/>
    <w:next w:val="1545"/>
    <w:uiPriority w:val="39"/>
    <w:unhideWhenUsed/>
    <w:pPr>
      <w:ind w:left="1984" w:right="0" w:firstLine="0"/>
      <w:spacing w:after="57"/>
    </w:pPr>
  </w:style>
  <w:style w:type="paragraph" w:styleId="1542">
    <w:name w:val="toc 9"/>
    <w:basedOn w:val="1545"/>
    <w:next w:val="1545"/>
    <w:uiPriority w:val="39"/>
    <w:unhideWhenUsed/>
    <w:pPr>
      <w:ind w:left="2268" w:right="0" w:firstLine="0"/>
      <w:spacing w:after="57"/>
    </w:pPr>
  </w:style>
  <w:style w:type="paragraph" w:styleId="1543">
    <w:name w:val="TOC Heading"/>
    <w:uiPriority w:val="39"/>
    <w:unhideWhenUsed/>
  </w:style>
  <w:style w:type="paragraph" w:styleId="1544">
    <w:name w:val="table of figures"/>
    <w:basedOn w:val="1545"/>
    <w:next w:val="1545"/>
    <w:uiPriority w:val="99"/>
    <w:unhideWhenUsed/>
    <w:pPr>
      <w:spacing w:after="0" w:afterAutospacing="0"/>
    </w:pPr>
  </w:style>
  <w:style w:type="paragraph" w:styleId="1545" w:default="1">
    <w:name w:val="Normal"/>
    <w:qFormat/>
  </w:style>
  <w:style w:type="character" w:styleId="1546" w:default="1">
    <w:name w:val="Default Paragraph Font"/>
    <w:uiPriority w:val="1"/>
    <w:semiHidden/>
    <w:unhideWhenUsed/>
  </w:style>
  <w:style w:type="table" w:styleId="15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48" w:default="1">
    <w:name w:val="No List"/>
    <w:uiPriority w:val="99"/>
    <w:semiHidden/>
    <w:unhideWhenUsed/>
  </w:style>
  <w:style w:type="character" w:styleId="1549">
    <w:name w:val="Placeholder Text"/>
    <w:basedOn w:val="1546"/>
    <w:uiPriority w:val="99"/>
    <w:semiHidden/>
    <w:rPr>
      <w:color w:val="808080"/>
    </w:rPr>
  </w:style>
  <w:style w:type="paragraph" w:styleId="1550" w:customStyle="1">
    <w:name w:val="85A7DA382A534D46BC2418BEAA634C99"/>
  </w:style>
  <w:style w:type="paragraph" w:styleId="1551" w:customStyle="1">
    <w:name w:val="98A60A8AEBCD42029066EF7A42C5C54D"/>
  </w:style>
  <w:style w:type="paragraph" w:styleId="1552" w:customStyle="1">
    <w:name w:val="4CD29ECE2B0340199F2C86579A3EE874"/>
  </w:style>
  <w:style w:type="paragraph" w:styleId="1553" w:customStyle="1">
    <w:name w:val="3E565A7F8E8D4EAEAFEB303905F112ED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529B-8C3D-448C-A922-A33C279B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Hewlett-Packard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revision>17</cp:revision>
  <dcterms:created xsi:type="dcterms:W3CDTF">2024-02-15T06:28:00Z</dcterms:created>
  <dcterms:modified xsi:type="dcterms:W3CDTF">2024-04-05T05:11:47Z</dcterms:modified>
</cp:coreProperties>
</file>