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7"/>
        <w:ind w:right="0"/>
        <w:jc w:val="center"/>
        <w:spacing w:before="0" w:beforeAutospacing="0" w:after="0" w:afterAutospacing="0"/>
        <w:rPr>
          <w:rFonts w:ascii="Verdana" w:hAnsi="Verdana" w:cs="Arial"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 «Хоккейный клуб «Авангард»</w:t>
      </w:r>
      <w:bookmarkStart w:id="0" w:name="_Toc148353299"/>
      <w:r/>
      <w:bookmarkStart w:id="1" w:name="_Toc148524232"/>
      <w:r/>
      <w:r>
        <w:rPr>
          <w:rFonts w:ascii="Verdana" w:hAnsi="Verdana" w:cs="Arial"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открытом запросе предложений </w:t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jc w:val="center"/>
        <w:spacing w:after="120"/>
      </w:pPr>
      <w:r>
        <w:rPr>
          <w:rFonts w:ascii="Verdana" w:hAnsi="Verdana" w:eastAsia="Arial Unicode MS" w:cs="Arial"/>
          <w:b/>
          <w:color w:val="000000"/>
          <w:sz w:val="22"/>
          <w:szCs w:val="22"/>
        </w:rPr>
        <w:t xml:space="preserve">на оказание услуг торгового эквайринга для оффлайн-сервисов ХК «Авангард»</w:t>
      </w:r>
      <w:r/>
    </w:p>
    <w:p>
      <w:pPr>
        <w:jc w:val="center"/>
        <w:spacing w:after="120"/>
        <w:rPr>
          <w:rFonts w:ascii="Verdana" w:hAnsi="Verdana" w:eastAsia="Arial Unicode MS" w:cs="Arial"/>
          <w:b/>
          <w:bCs/>
          <w:color w:val="000000"/>
          <w:sz w:val="22"/>
          <w:szCs w:val="22"/>
        </w:rPr>
      </w:pPr>
      <w:r>
        <w:rPr>
          <w:rFonts w:ascii="Verdana" w:hAnsi="Verdana" w:eastAsia="Arial Unicode MS" w:cs="Arial"/>
          <w:b/>
          <w:bCs/>
          <w:color w:val="000000"/>
          <w:sz w:val="22"/>
          <w:szCs w:val="22"/>
        </w:rPr>
      </w:r>
      <w:r>
        <w:rPr>
          <w:rFonts w:ascii="Verdana" w:hAnsi="Verdana" w:eastAsia="Arial Unicode MS" w:cs="Arial"/>
          <w:b/>
          <w:bCs/>
          <w:color w:val="000000"/>
          <w:sz w:val="22"/>
          <w:szCs w:val="22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17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917"/>
        <w:contextualSpacing/>
        <w:ind w:right="0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1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1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1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917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г. 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202</w:t>
      </w:r>
      <w:r>
        <w:rPr>
          <w:rFonts w:ascii="Verdana" w:hAnsi="Verdana" w:cs="Arial"/>
          <w:sz w:val="22"/>
          <w:szCs w:val="22"/>
        </w:rPr>
        <w:t xml:space="preserve">5</w:t>
      </w:r>
      <w:r>
        <w:rPr>
          <w:rFonts w:ascii="Verdana" w:hAnsi="Verdana" w:cs="Arial"/>
          <w:sz w:val="22"/>
          <w:szCs w:val="22"/>
        </w:rPr>
        <w:t xml:space="preserve"> г.</w:t>
      </w:r>
      <w:r>
        <w:rPr>
          <w:rFonts w:ascii="Verdana" w:hAnsi="Verdana" w:cs="Arial"/>
          <w:sz w:val="22"/>
          <w:szCs w:val="22"/>
        </w:rPr>
      </w:r>
    </w:p>
    <w:p>
      <w:pPr>
        <w:pStyle w:val="716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положения.</w:t>
      </w:r>
      <w:bookmarkEnd w:id="0"/>
      <w:r/>
      <w:bookmarkEnd w:id="1"/>
      <w:r/>
      <w:bookmarkEnd w:id="2"/>
      <w:r/>
      <w:r>
        <w:rPr>
          <w:rFonts w:ascii="Verdana" w:hAnsi="Verdana"/>
          <w:sz w:val="22"/>
          <w:szCs w:val="22"/>
        </w:rPr>
      </w:r>
    </w:p>
    <w:p>
      <w:pPr>
        <w:pStyle w:val="717"/>
        <w:numPr>
          <w:ilvl w:val="1"/>
          <w:numId w:val="4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проведения Запроса предложений.</w:t>
      </w:r>
      <w:bookmarkEnd w:id="3"/>
      <w:r/>
      <w:bookmarkEnd w:id="4"/>
      <w:r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 открытый Запрос предложений на оказание услуг </w:t>
      </w:r>
      <w:r>
        <w:rPr>
          <w:rStyle w:val="961"/>
          <w:rFonts w:ascii="Verdana" w:hAnsi="Verdana" w:eastAsia="Arial Unicode MS" w:cs="Arial"/>
          <w:i w:val="0"/>
          <w:color w:val="000000"/>
          <w:sz w:val="22"/>
          <w:szCs w:val="22"/>
        </w:rPr>
        <w:t xml:space="preserve">торгового эквайринга для оффлайн-сервисов ХК «Авангард»</w:t>
      </w:r>
      <w:r>
        <w:rPr>
          <w:rFonts w:ascii="Verdana" w:hAnsi="Verdana" w:cs="Arial"/>
          <w:sz w:val="22"/>
          <w:szCs w:val="22"/>
        </w:rPr>
        <w:t xml:space="preserve"> (далее – Запрос предложений) проводится посредством рассмотрения предложений, сформированных Претендентом на основании и в соответствии с настоящей инструкцией по участию в Запросе предложений (далее - Инструкция).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в Запросе предложений Претендент должен подготовить и подать в установленные сроки пакет документов, предусмотренных настоящей Инструкцией (далее - Предложение) по адресу, указанному в пункте 3.1.1 настоящей Инструкции. 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7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Запрос предложений проводится в следующем порядке: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1" w:hanging="426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Управление закупок ООО «ХК «Авангард» (далее - Организатор)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Запроса предложений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1" w:tooltip="http://www.hawk.ru" w:history="1">
        <w:r>
          <w:rPr>
            <w:rStyle w:val="889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889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889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889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в установленные сроки направляет в адрес Организатора Предложение, сформированное в соответствии с настоящей Инструкцией. В составе Предложения Претендент, в том числе, предоставляет всю необходимую информацию.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проводит процедуру вскрытия поступивших от Претендентов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Предложений.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получает необходимые разъяснения, уточнения, подтверждения, осуществляет квалификационную оценку Претендента и пост</w:t>
      </w:r>
      <w:r>
        <w:rPr>
          <w:rFonts w:ascii="Verdana" w:hAnsi="Verdana" w:cs="Arial"/>
          <w:sz w:val="22"/>
          <w:szCs w:val="22"/>
        </w:rPr>
        <w:t xml:space="preserve">упившего Предложения Претендента, проводит конкурентные переговоры с Претендентами (при необходимости), а также осуществляет иные мероприятия для целей выявления организации, способной оказать услуги торгового эквайринга для оффлайн-сервисов ХК «Авангард».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 комиссия </w:t>
      </w: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 рассматривает итоговые Предложения Претендентов и выносит Решение о победителе Запроса предложений.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 уведомляет участников Запроса предложений о результате Запроса предложений, направляя письма в адрес таких участников.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8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Победитель приглашается к подписанию Договора на</w:t>
      </w:r>
      <w:r>
        <w:rPr>
          <w:rFonts w:ascii="Verdana" w:hAnsi="Verdana" w:cs="Arial"/>
          <w:sz w:val="22"/>
          <w:szCs w:val="22"/>
        </w:rPr>
        <w:t xml:space="preserve"> оказание услуг торгового эквайринга для оффлайн-сервисов ХК «Авангард». В Договоре должны быть зафиксированы стоимость, период оказания услуг, условия оплаты и иные существенные условия Предложения. Если Победитель Запроса предложений не подписал Договор,</w:t>
      </w:r>
      <w:r>
        <w:rPr>
          <w:rFonts w:ascii="Verdana" w:hAnsi="Verdana" w:cs="Arial"/>
          <w:color w:val="000000"/>
          <w:sz w:val="22"/>
          <w:szCs w:val="22"/>
        </w:rPr>
        <w:t xml:space="preserve"> ООО «ХК «Авангард»</w:t>
      </w:r>
      <w:r>
        <w:rPr>
          <w:rFonts w:ascii="Verdana" w:hAnsi="Verdana" w:cs="Arial"/>
          <w:sz w:val="22"/>
          <w:szCs w:val="22"/>
        </w:rPr>
        <w:t xml:space="preserve"> вправе заключить Договор с другим участником Запроса предложений или признать Запрос предложений несостоявшимся.</w:t>
      </w:r>
      <w:r>
        <w:rPr>
          <w:rFonts w:ascii="Verdana" w:hAnsi="Verdana" w:cs="Arial"/>
          <w:sz w:val="22"/>
          <w:szCs w:val="22"/>
        </w:rPr>
      </w:r>
    </w:p>
    <w:p>
      <w:pPr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717"/>
        <w:numPr>
          <w:ilvl w:val="1"/>
          <w:numId w:val="4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Условия проведения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Запрос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предложений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Подавая Предложение для рассмотрения в рамках настоящего Запроса предложений, Претендент, тем самым, соглашается со следующими условиями: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Претендентом в результате подготовки Предложения, являются затратами Претендента и не подлежат компенсации Организатором ни при каких обстоятельствах.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примет к рассмотрению все предоставленные в срок Предложения, отвечающие условиям и требованиям настоящей Инструкции.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оставляет за собой право не рассматривать Предложение Претендента, не отвечающее условиям и требованиям Инструкции.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Подача Предложения Претендентом не должна быть истолкована как намерение или обязательство </w:t>
      </w: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, выраженное или подразумеваемое, считать себя заключившим договор на основании Информационного письма, настоящей Инструкции, а также в связи с направлением Претендентом в адрес Организатора Предложения.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сформированное Претендентом в соответствии с настоящей Инструкцией, должно быть действительным до момента заключения договора с таким Претендентом, право на заключение которого может быть присуждено по итогам </w:t>
      </w:r>
      <w:bookmarkStart w:id="9" w:name="_Hlk100064371"/>
      <w:r>
        <w:rPr>
          <w:rFonts w:ascii="Verdana" w:hAnsi="Verdana" w:cs="Arial"/>
          <w:sz w:val="22"/>
          <w:szCs w:val="22"/>
        </w:rPr>
        <w:t xml:space="preserve">Запроса предложений </w:t>
      </w:r>
      <w:bookmarkEnd w:id="7"/>
      <w:r>
        <w:rPr>
          <w:rFonts w:ascii="Verdana" w:hAnsi="Verdana" w:cs="Arial"/>
          <w:sz w:val="22"/>
          <w:szCs w:val="22"/>
        </w:rPr>
        <w:t xml:space="preserve">в случае признания такого Претендента победителем Запроса предложений. В таком случае договор по итогам настоящего Запроса предложений должен содержать все существенные условия, представленные в Предложении Претендента.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имеет право в ходе подготовки Предложения обращаться с просьбой о разъяснении настоящей Инструкции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, а также: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с просьбой о продлении срока приема Предложений – письмо в свободной форме с обоснованием причин продления;</w:t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свое Предложение до установленного срока окончания приема Предложений;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отказаться (в письменном виде) от участия в </w:t>
      </w:r>
      <w:r>
        <w:rPr>
          <w:rFonts w:ascii="Verdana" w:hAnsi="Verdana" w:cs="Arial"/>
          <w:sz w:val="22"/>
          <w:szCs w:val="22"/>
        </w:rPr>
        <w:t xml:space="preserve">Запросе предложений </w:t>
      </w:r>
      <w:r>
        <w:rPr>
          <w:rFonts w:ascii="Verdana" w:hAnsi="Verdana" w:cs="Arial"/>
          <w:color w:val="000000"/>
          <w:sz w:val="22"/>
          <w:szCs w:val="22"/>
        </w:rPr>
        <w:t xml:space="preserve">после окончательной даты представления Предложений.</w:t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721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  <w:lang w:val="ru-RU"/>
        </w:rPr>
      </w:pP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  <w:lang w:val="ru-RU"/>
        </w:rPr>
      </w:r>
    </w:p>
    <w:p>
      <w:pPr>
        <w:pStyle w:val="721"/>
        <w:ind w:left="851"/>
        <w:jc w:val="both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</w:rPr>
      </w:pPr>
      <w:r>
        <w:rPr>
          <w:rFonts w:ascii="Verdana" w:hAnsi="Verdana" w:cs="Arial"/>
          <w:i w:val="0"/>
          <w:color w:val="000000"/>
          <w:spacing w:val="1"/>
          <w:sz w:val="22"/>
          <w:szCs w:val="22"/>
          <w:u w:val="single"/>
          <w:lang w:val="ru-RU"/>
        </w:rPr>
        <w:t xml:space="preserve">Все возникающие вопросы следует задавать Организатору в лице главного специалиста управления закупок ООО ХК «Авангард»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–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Бателевой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Ирине Александровне по электронной почте: </w:t>
      </w:r>
      <w:hyperlink r:id="rId12" w:tooltip="mailto:bateleva.ia@hc-avangard.com" w:history="1">
        <w:r>
          <w:rPr>
            <w:rStyle w:val="889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bateleva</w:t>
        </w:r>
        <w:r>
          <w:rPr>
            <w:rStyle w:val="889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.</w:t>
        </w:r>
        <w:r>
          <w:rPr>
            <w:rStyle w:val="889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ia</w:t>
        </w:r>
        <w:r>
          <w:rPr>
            <w:rStyle w:val="889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@</w:t>
        </w:r>
        <w:r>
          <w:rPr>
            <w:rStyle w:val="889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hc</w:t>
        </w:r>
        <w:r>
          <w:rPr>
            <w:rStyle w:val="889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-</w:t>
        </w:r>
        <w:r>
          <w:rPr>
            <w:rStyle w:val="889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avangard</w:t>
        </w:r>
        <w:r>
          <w:rPr>
            <w:rStyle w:val="889"/>
            <w:rFonts w:ascii="Verdana" w:hAnsi="Verdana" w:eastAsia="Verdana" w:cs="Verdana"/>
            <w:i w:val="0"/>
            <w:iCs w:val="0"/>
            <w:sz w:val="22"/>
            <w:szCs w:val="22"/>
            <w:highlight w:val="white"/>
            <w:lang w:val="ru-RU"/>
          </w:rPr>
          <w:t xml:space="preserve">.</w:t>
        </w:r>
        <w:r>
          <w:rPr>
            <w:rStyle w:val="889"/>
            <w:rFonts w:ascii="Verdana" w:hAnsi="Verdana" w:eastAsia="Verdana" w:cs="Verdana"/>
            <w:i w:val="0"/>
            <w:iCs w:val="0"/>
            <w:sz w:val="22"/>
            <w:szCs w:val="22"/>
            <w:highlight w:val="white"/>
          </w:rPr>
          <w:t xml:space="preserve">com</w:t>
        </w:r>
      </w:hyperlink>
      <w:r>
        <w:rPr>
          <w:rStyle w:val="950"/>
          <w:rFonts w:ascii="Verdana" w:hAnsi="Verdana" w:eastAsia="Verdana" w:cs="Verdana"/>
          <w:i w:val="0"/>
          <w:iCs w:val="0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 </w:t>
      </w:r>
      <w:r>
        <w:rPr>
          <w:rFonts w:ascii="Verdana" w:hAnsi="Verdana" w:eastAsia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 xml:space="preserve">тел. </w:t>
      </w:r>
      <w:r>
        <w:rPr>
          <w:rFonts w:ascii="Verdana" w:hAnsi="Verdana" w:eastAsia="Verdana" w:cs="Verdana"/>
          <w:i w:val="0"/>
          <w:iCs w:val="0"/>
          <w:color w:val="000000"/>
          <w:sz w:val="22"/>
          <w:szCs w:val="22"/>
          <w:u w:val="single"/>
          <w:lang w:eastAsia="ru-RU"/>
        </w:rPr>
        <w:t xml:space="preserve">+7-923-698-69-70</w:t>
      </w:r>
      <w:r>
        <w:rPr>
          <w:rFonts w:ascii="Verdana" w:hAnsi="Verdana" w:eastAsia="Verdana" w:cs="Verdana"/>
          <w:i w:val="0"/>
          <w:iCs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Fonts w:ascii="Verdana" w:hAnsi="Verdana" w:cs="Arial"/>
          <w:i w:val="0"/>
          <w:iCs w:val="0"/>
          <w:color w:val="3333ff"/>
          <w:sz w:val="22"/>
          <w:szCs w:val="22"/>
          <w:u w:val="single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рамках рассмотрения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адресовать Претендентам запросы о разъяснении, уточнении, предоставлении дополнительной информации в отношении любых положений Предложения Претендента.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10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вправе вносить изменения и уточнения в настоящую Инструкцию, как в рамках рассмотрения Предложений Претендентов, так и до момента поступления Предложений Претендентов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8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</w:t>
      </w:r>
      <w:r>
        <w:rPr>
          <w:rFonts w:ascii="Verdana" w:hAnsi="Verdana" w:cs="Arial"/>
          <w:sz w:val="22"/>
          <w:szCs w:val="22"/>
        </w:rPr>
        <w:t xml:space="preserve">сочтет необходимым внести изменения (п. </w:t>
      </w:r>
      <w:r>
        <w:rPr>
          <w:rFonts w:ascii="Verdana" w:hAnsi="Verdana" w:cs="Arial"/>
          <w:sz w:val="22"/>
          <w:szCs w:val="22"/>
        </w:rPr>
        <w:fldChar w:fldCharType="begin"/>
      </w:r>
      <w:r>
        <w:rPr>
          <w:rFonts w:ascii="Verdana" w:hAnsi="Verdana" w:cs="Arial"/>
          <w:sz w:val="22"/>
          <w:szCs w:val="22"/>
        </w:rPr>
        <w:instrText xml:space="preserve"> REF _Ref280628108 \r \h  \* MERGEFORMAT </w:instrText>
      </w:r>
      <w:r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t xml:space="preserve">1.2.8</w:t>
      </w:r>
      <w:r>
        <w:rPr>
          <w:rFonts w:ascii="Verdana" w:hAnsi="Verdana" w:cs="Arial"/>
          <w:sz w:val="22"/>
          <w:szCs w:val="22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), либо уточнения в настоящую Инструкцию, соответствующая информация размещается на официальном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hyperlink r:id="rId13" w:tooltip="http://www.hawk.ru" w:history="1">
        <w:r>
          <w:rPr>
            <w:rStyle w:val="889"/>
            <w:rFonts w:ascii="Verdana" w:hAnsi="Verdana" w:cs="Arial"/>
            <w:sz w:val="22"/>
            <w:szCs w:val="22"/>
          </w:rPr>
          <w:t xml:space="preserve">www.</w:t>
        </w:r>
        <w:r>
          <w:rPr>
            <w:rStyle w:val="889"/>
            <w:rFonts w:ascii="Verdana" w:hAnsi="Verdana" w:cs="Arial"/>
            <w:sz w:val="22"/>
            <w:szCs w:val="22"/>
            <w:lang w:val="en-US"/>
          </w:rPr>
          <w:t xml:space="preserve">hawk</w:t>
        </w:r>
        <w:r>
          <w:rPr>
            <w:rStyle w:val="889"/>
            <w:rFonts w:ascii="Verdana" w:hAnsi="Verdana" w:cs="Arial"/>
            <w:sz w:val="22"/>
            <w:szCs w:val="22"/>
          </w:rPr>
          <w:t xml:space="preserve">.</w:t>
        </w:r>
        <w:r>
          <w:rPr>
            <w:rStyle w:val="889"/>
            <w:rFonts w:ascii="Verdana" w:hAnsi="Verdana" w:cs="Arial"/>
            <w:sz w:val="22"/>
            <w:szCs w:val="22"/>
          </w:rPr>
          <w:t xml:space="preserve">ru</w:t>
        </w:r>
      </w:hyperlink>
      <w:r>
        <w:rPr>
          <w:rFonts w:ascii="Verdana" w:hAnsi="Verdana" w:cs="Arial"/>
          <w:sz w:val="22"/>
          <w:szCs w:val="22"/>
        </w:rPr>
        <w:t xml:space="preserve">) в соответствующем разделе (Клуб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Закупки).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момента публикации информации об изменении и/или уточнении настоящей Инструкции, такие изменения и/или уточнения считаются неотъемлемой частью Инструкции.</w:t>
      </w:r>
      <w:r>
        <w:rPr>
          <w:rFonts w:ascii="Verdana" w:hAnsi="Verdana" w:cs="Arial"/>
          <w:sz w:val="22"/>
          <w:szCs w:val="22"/>
        </w:rPr>
      </w:r>
    </w:p>
    <w:p>
      <w:pPr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Претендент следит самостоятельно.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9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 «ХК «Авангард»</w:t>
      </w:r>
      <w:r>
        <w:rPr>
          <w:rFonts w:ascii="Verdana" w:hAnsi="Verdana" w:cs="Arial"/>
          <w:sz w:val="22"/>
          <w:szCs w:val="22"/>
        </w:rPr>
        <w:t xml:space="preserve"> вправе отказаться от проведения Запроса предложений, а также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Предложений по любой причине или прекратить процедуру проведения </w:t>
      </w:r>
      <w:r>
        <w:rPr>
          <w:rFonts w:ascii="Verdana" w:hAnsi="Verdana" w:cs="Arial"/>
          <w:sz w:val="22"/>
          <w:szCs w:val="22"/>
        </w:rPr>
        <w:t xml:space="preserve">Запроса предложений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 любой момент, не неся при этом никакой ответственности перед Претендентами.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716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1" w:name="_Toc148353295"/>
      <w:r/>
      <w:bookmarkStart w:id="12" w:name="_Toc148524228"/>
      <w:r/>
      <w:bookmarkStart w:id="13" w:name="_Toc165090132"/>
      <w:r>
        <w:rPr>
          <w:rFonts w:ascii="Verdana" w:hAnsi="Verdana"/>
          <w:sz w:val="22"/>
          <w:szCs w:val="22"/>
        </w:rPr>
        <w:t xml:space="preserve">Порядок предоставления Предложений.</w:t>
      </w:r>
      <w:bookmarkEnd w:id="9"/>
      <w:r/>
      <w:bookmarkEnd w:id="10"/>
      <w:r/>
      <w:bookmarkEnd w:id="11"/>
      <w:r/>
      <w:r>
        <w:rPr>
          <w:rFonts w:ascii="Verdana" w:hAnsi="Verdana"/>
          <w:sz w:val="22"/>
          <w:szCs w:val="22"/>
        </w:rPr>
      </w:r>
    </w:p>
    <w:p>
      <w:pPr>
        <w:pStyle w:val="717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4" w:name="_Toc148353296"/>
      <w:r/>
      <w:bookmarkStart w:id="15" w:name="_Toc148524229"/>
      <w:r/>
      <w:bookmarkStart w:id="16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предоставления Предложения.</w:t>
      </w:r>
      <w:bookmarkEnd w:id="12"/>
      <w:r/>
      <w:bookmarkEnd w:id="13"/>
      <w:r/>
      <w:bookmarkEnd w:id="14"/>
      <w:r/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 направляет Предложение на участие в Запросе предложений на адрес электронной почты Организатора (п. 3.1.1 настоящей Инструкции) в форме электронного архива с установленным паролем.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Предложением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3.1.2 настоящей Инструкции).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на обработку персональных данных, копии паспортов должны быть направлены</w:t>
      </w:r>
      <w:r>
        <w:t xml:space="preserve"> </w:t>
      </w:r>
      <w:r>
        <w:rPr>
          <w:rFonts w:ascii="Verdana" w:hAnsi="Verdana" w:cs="Arial"/>
          <w:sz w:val="22"/>
          <w:szCs w:val="22"/>
        </w:rPr>
        <w:t xml:space="preserve">на адрес электронной почты Организатора (п. 3.1.1 настоящей Инструкции) отдельным архивным файлом с установленным паролем.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Пароль от электронного архива с согласием на обработку персональных данных и копиями паспортов направляется </w:t>
      </w:r>
      <w:r>
        <w:rPr>
          <w:rFonts w:ascii="Verdana" w:hAnsi="Verdana" w:cs="Arial"/>
          <w:b/>
          <w:bCs/>
          <w:sz w:val="22"/>
          <w:szCs w:val="22"/>
          <w:u w:val="single"/>
        </w:rPr>
        <w:t xml:space="preserve">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подразделения безопасности (п. 3.1.2 настоящей Инструкции).</w:t>
      </w:r>
      <w:r>
        <w:rPr>
          <w:rFonts w:ascii="Verdana" w:hAnsi="Verdana" w:cs="Arial"/>
          <w:sz w:val="22"/>
          <w:szCs w:val="22"/>
        </w:rPr>
      </w:r>
    </w:p>
    <w:p>
      <w:pPr>
        <w:pStyle w:val="717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7" w:name="_Toc148353297"/>
      <w:r/>
      <w:bookmarkStart w:id="18" w:name="_Toc148524230"/>
      <w:r/>
      <w:bookmarkStart w:id="19" w:name="_Toc165090134"/>
      <w:r>
        <w:rPr>
          <w:rFonts w:ascii="Verdana" w:hAnsi="Verdana" w:cs="Arial"/>
          <w:sz w:val="22"/>
          <w:szCs w:val="22"/>
          <w:lang w:val="ru-RU"/>
        </w:rPr>
        <w:t xml:space="preserve">Порядок оформления Предложения.</w:t>
      </w:r>
      <w:bookmarkEnd w:id="15"/>
      <w:r/>
      <w:bookmarkEnd w:id="16"/>
      <w:r/>
      <w:bookmarkEnd w:id="17"/>
      <w:r/>
      <w:r>
        <w:rPr>
          <w:rFonts w:ascii="Verdana" w:hAnsi="Verdana" w:cs="Arial"/>
          <w:sz w:val="22"/>
          <w:szCs w:val="22"/>
        </w:rPr>
      </w:r>
    </w:p>
    <w:p>
      <w:pPr>
        <w:pStyle w:val="91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Претендента, составляются на русском языке либо предоставляется нотариально заверенный перевод документов.</w:t>
      </w:r>
      <w:r>
        <w:rPr>
          <w:rFonts w:ascii="Verdana" w:hAnsi="Verdana"/>
          <w:sz w:val="22"/>
          <w:szCs w:val="22"/>
        </w:rPr>
      </w:r>
    </w:p>
    <w:p>
      <w:pPr>
        <w:pStyle w:val="91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 Предложения должны быть заверены печатью и подписью единоличного (коллегиального) исполнительного органа Претендента либо надлежаще уполномоченного им лица.</w:t>
      </w:r>
      <w:r>
        <w:rPr>
          <w:rFonts w:ascii="Verdana" w:hAnsi="Verdana"/>
          <w:sz w:val="22"/>
          <w:szCs w:val="22"/>
        </w:rPr>
      </w:r>
    </w:p>
    <w:p>
      <w:pPr>
        <w:pStyle w:val="91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Style w:val="940"/>
          <w:rFonts w:ascii="Verdana" w:hAnsi="Verdana"/>
          <w:sz w:val="22"/>
          <w:szCs w:val="22"/>
          <w:lang w:eastAsia="ru-RU"/>
        </w:rPr>
      </w:pPr>
      <w:r>
        <w:rPr>
          <w:rStyle w:val="940"/>
          <w:rFonts w:ascii="Verdana" w:hAnsi="Verdana"/>
          <w:sz w:val="22"/>
          <w:szCs w:val="22"/>
        </w:rPr>
        <w:t xml:space="preserve">Претендент вправе подать только </w:t>
      </w:r>
      <w:r>
        <w:rPr>
          <w:rStyle w:val="940"/>
          <w:rFonts w:ascii="Verdana" w:hAnsi="Verdana"/>
          <w:b/>
          <w:bCs/>
          <w:sz w:val="22"/>
          <w:szCs w:val="22"/>
          <w:u w:val="single"/>
        </w:rPr>
        <w:t xml:space="preserve">одно</w:t>
      </w:r>
      <w:r>
        <w:rPr>
          <w:rStyle w:val="940"/>
          <w:rFonts w:ascii="Verdana" w:hAnsi="Verdana"/>
          <w:sz w:val="22"/>
          <w:szCs w:val="22"/>
        </w:rPr>
        <w:t xml:space="preserve"> Предложение на участие в </w:t>
      </w:r>
      <w:r>
        <w:rPr>
          <w:rFonts w:ascii="Verdana" w:hAnsi="Verdana"/>
          <w:sz w:val="22"/>
          <w:szCs w:val="22"/>
        </w:rPr>
        <w:t xml:space="preserve">Запросе предложений</w:t>
      </w:r>
      <w:r>
        <w:rPr>
          <w:rStyle w:val="940"/>
          <w:rFonts w:ascii="Verdana" w:hAnsi="Verdana"/>
          <w:sz w:val="22"/>
          <w:szCs w:val="22"/>
        </w:rPr>
        <w:t xml:space="preserve">. </w:t>
      </w:r>
      <w:r>
        <w:rPr>
          <w:rStyle w:val="940"/>
          <w:rFonts w:ascii="Verdana" w:hAnsi="Verdana"/>
          <w:sz w:val="22"/>
          <w:szCs w:val="22"/>
          <w:lang w:eastAsia="ru-RU"/>
        </w:rPr>
      </w:r>
    </w:p>
    <w:p>
      <w:pPr>
        <w:pStyle w:val="91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940"/>
          <w:rFonts w:ascii="Verdana" w:hAnsi="Verdana"/>
          <w:sz w:val="22"/>
          <w:szCs w:val="22"/>
        </w:rPr>
        <w:t xml:space="preserve">Предложение Претендента должно быть</w:t>
      </w:r>
      <w:r>
        <w:rPr>
          <w:rStyle w:val="94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архивный файл.                     </w:t>
      </w:r>
      <w:r>
        <w:rPr>
          <w:rFonts w:ascii="Verdana" w:hAnsi="Verdana"/>
          <w:sz w:val="22"/>
          <w:szCs w:val="22"/>
        </w:rPr>
      </w:r>
    </w:p>
    <w:p>
      <w:pPr>
        <w:pStyle w:val="913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документы, входящие в состав Предложения должны быть должным образом оформлены.</w:t>
      </w:r>
      <w:bookmarkStart w:id="20" w:name="_Toc165090135"/>
      <w:r/>
      <w:r>
        <w:rPr>
          <w:rFonts w:ascii="Verdana" w:hAnsi="Verdana"/>
          <w:sz w:val="22"/>
          <w:szCs w:val="22"/>
        </w:rPr>
      </w:r>
    </w:p>
    <w:p>
      <w:pPr>
        <w:pStyle w:val="717"/>
        <w:numPr>
          <w:ilvl w:val="1"/>
          <w:numId w:val="6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  <w:t xml:space="preserve">Состав предложения Претендента указан в пункте 3.</w:t>
      </w:r>
      <w:bookmarkEnd w:id="18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716"/>
        <w:numPr>
          <w:ilvl w:val="0"/>
          <w:numId w:val="5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1" w:name="_Toc165090136"/>
      <w:r/>
      <w:bookmarkStart w:id="22" w:name="_Ref280628923"/>
      <w:r>
        <w:rPr>
          <w:rFonts w:ascii="Verdana" w:hAnsi="Verdana"/>
          <w:sz w:val="22"/>
          <w:szCs w:val="22"/>
        </w:rPr>
        <w:t xml:space="preserve">Требования и критерии, предъявляемые к Претенденту.</w:t>
      </w:r>
      <w:bookmarkEnd w:id="19"/>
      <w:r/>
      <w:bookmarkEnd w:id="20"/>
      <w:r/>
      <w:bookmarkEnd w:id="21"/>
      <w:r/>
      <w:bookmarkEnd w:id="22"/>
      <w:r/>
      <w:r>
        <w:rPr>
          <w:rFonts w:ascii="Verdana" w:hAnsi="Verdana"/>
          <w:sz w:val="22"/>
          <w:szCs w:val="22"/>
        </w:rPr>
      </w:r>
    </w:p>
    <w:p>
      <w:pPr>
        <w:pStyle w:val="716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критерии, предъявляемые к Претенденту» содержится информация для данного конкретного Запроса предложений, которая уточняет, разъясняет и дополняет положения разделов 1 «Общие положения» и 2 «Порядок предоставления Предложений».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716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3" w:name="_Toc257310399"/>
      <w:r/>
      <w:bookmarkStart w:id="24" w:name="_Toc259609467"/>
      <w:r/>
      <w:bookmarkStart w:id="25" w:name="_Toc259610688"/>
      <w:r/>
      <w:bookmarkStart w:id="26" w:name="_Toc259611439"/>
      <w:r/>
      <w:bookmarkStart w:id="27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При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</w:t>
      </w:r>
      <w:r>
        <w:rPr>
          <w:rFonts w:ascii="Verdana" w:hAnsi="Verdana"/>
          <w:b w:val="0"/>
          <w:bCs w:val="0"/>
          <w:sz w:val="22"/>
          <w:szCs w:val="22"/>
        </w:rPr>
        <w:t xml:space="preserve">нии противоречия между положениями раздела 3 «Требования и критерии, предъявляемые к Претенденту» и разделов 1 «Общие положения» и 2 «Порядок предоставления Предложений», применяются положения раздела 3 «Требования и критерии, предъявляемые к Претенденту».</w:t>
      </w:r>
      <w:bookmarkEnd w:id="23"/>
      <w:r/>
      <w:bookmarkEnd w:id="24"/>
      <w:r/>
      <w:bookmarkEnd w:id="25"/>
      <w:r/>
      <w:bookmarkEnd w:id="26"/>
      <w:r/>
      <w:bookmarkEnd w:id="27"/>
      <w:r/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9"/>
        <w:gridCol w:w="9503"/>
      </w:tblGrid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Сведения о проведении Запрос предложений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Предложений: </w:t>
            </w:r>
            <w:hyperlink r:id="rId14" w:tooltip="mailto:bateleva.ia@hc-avangard.com" w:history="1">
              <w:r>
                <w:rPr>
                  <w:rStyle w:val="889"/>
                  <w:rFonts w:ascii="Verdana" w:hAnsi="Verdana" w:eastAsia="Verdana" w:cs="Verdana"/>
                  <w:sz w:val="22"/>
                  <w:szCs w:val="22"/>
                  <w:highlight w:val="white"/>
                </w:rPr>
                <w:t xml:space="preserve">bateleva.ia@hc-avangard.com</w:t>
              </w:r>
            </w:hyperlink>
            <w:r/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Электронный адрес для предоставления пароля от архива: </w:t>
            </w:r>
            <w:r>
              <w:rPr>
                <w:rStyle w:val="889"/>
                <w:rFonts w:ascii="Verdana" w:hAnsi="Verdana"/>
                <w:sz w:val="22"/>
                <w:szCs w:val="22"/>
              </w:rPr>
              <w:t xml:space="preserve">popov.rn@hc-avangard.com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начала приема Предложений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: «</w:t>
            </w:r>
            <w:r>
              <w:rPr>
                <w:rFonts w:ascii="Verdana" w:hAnsi="Verdana" w:cs="Arial"/>
                <w:sz w:val="22"/>
                <w:szCs w:val="22"/>
              </w:rPr>
              <w:t xml:space="preserve">22</w:t>
            </w:r>
            <w:r>
              <w:rPr>
                <w:rFonts w:ascii="Verdana" w:hAnsi="Verdana" w:cs="Arial"/>
                <w:sz w:val="22"/>
                <w:szCs w:val="22"/>
              </w:rPr>
              <w:t xml:space="preserve">» мая 2025 года;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bCs/>
                <w:sz w:val="22"/>
                <w:szCs w:val="22"/>
              </w:rPr>
              <w:t xml:space="preserve">Дата и время окончания приема Предложений: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«30»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мая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2025 года, до 12 часов 00 минут (время московское).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  <w:p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sz w:val="22"/>
                <w:szCs w:val="22"/>
              </w:rPr>
              <w:t xml:space="preserve">Претендент вправе подать Предложение на участие в Запросе предложений в любое время до даты и времени окончания срока приема Предложений.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12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Дата проведения вскрытия Предложений: 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«30»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мая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 2025 года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 12 часов 00 минут (время московское).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  <w:p>
            <w:pPr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Место вскрытия Предложений: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г. Омск.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</w:rPr>
            </w:r>
          </w:p>
          <w:p>
            <w:pPr>
              <w:jc w:val="both"/>
              <w:widowControl w:val="off"/>
              <w:rPr>
                <w:rFonts w:ascii="Verdana" w:hAnsi="Verdana" w:cs="Arial"/>
                <w:b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*</w:t>
            </w:r>
            <w: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</w:rPr>
              <w:t xml:space="preserve">ООО «ХК «Авангард» оставляет за собой право изменить время проведения вскрытия Предложений.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908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Обязательные требования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Непроведение ликвидации Претендента и отсутствие решения арбитражного суда о признании Претендента банкротом;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Неприостановление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деятельности Претендента на день подачи предложения на участие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Запрос предложений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Отсутствие задолженности в соответствии с законодательством Российской Федерации;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- Отсутствие сведений об участнике закупки и о любом из нескольких юридических лиц, физических лиц, индивидуальных предпринимателей, выступающих на стороне одного участника закупки в реестрах недобросовестных поставщиков, предусмотренных Федеральным зак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оном от 05.04.2013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информация предоставляется в Сводной анкете (Форма № 3).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Возраст организации – не менее 3 (трёх) лет.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343" w:leader="none"/>
                <w:tab w:val="left" w:pos="1433" w:leader="none"/>
              </w:tabs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Verdana" w:hAnsi="Verdana" w:eastAsia="Verdana" w:cs="Verdana"/>
                <w:color w:val="000000"/>
                <w:spacing w:val="1"/>
                <w:sz w:val="22"/>
              </w:rPr>
              <w:t xml:space="preserve">Наличие </w:t>
            </w: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лицензии ЦБ РФ на осуществление банковских операций</w:t>
            </w:r>
            <w:r>
              <w:rPr>
                <w:rFonts w:ascii="Verdana" w:hAnsi="Verdana" w:eastAsia="Verdana" w:cs="Verdana"/>
                <w:color w:val="000000"/>
                <w:spacing w:val="1"/>
                <w:sz w:val="22"/>
              </w:rPr>
              <w:t xml:space="preserve">.</w:t>
            </w:r>
            <w:r/>
          </w:p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eastAsia="Verdana" w:cs="Verdana"/>
                <w:b/>
                <w:color w:val="000000"/>
                <w:spacing w:val="1"/>
                <w:sz w:val="22"/>
              </w:rPr>
              <w:t xml:space="preserve">Подтверждается путем предоставления копии лицензии в составе </w:t>
            </w:r>
            <w:r>
              <w:rPr>
                <w:rFonts w:ascii="Verdana" w:hAnsi="Verdana" w:eastAsia="Verdana" w:cs="Verdana"/>
                <w:b/>
                <w:color w:val="000000"/>
                <w:spacing w:val="1"/>
                <w:sz w:val="22"/>
              </w:rPr>
              <w:t xml:space="preserve">П</w:t>
            </w:r>
            <w:r>
              <w:rPr>
                <w:rFonts w:ascii="Verdana" w:hAnsi="Verdana" w:eastAsia="Verdana" w:cs="Verdana"/>
                <w:b/>
                <w:color w:val="000000"/>
                <w:spacing w:val="1"/>
                <w:sz w:val="22"/>
              </w:rPr>
              <w:t xml:space="preserve">редложения.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Состав Предложения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1)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Размеры комиссионного вознаграждения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указываемые в 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предложении Претендента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являются 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окончательными и формируются с учетом всех возможных затрат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: </w:t>
            </w:r>
            <w:r>
              <w:rPr>
                <w:rFonts w:ascii="Verdana" w:hAnsi="Verdana" w:eastAsia="Verdana" w:cs="Verdana"/>
                <w:sz w:val="22"/>
                <w:szCs w:val="22"/>
              </w:rPr>
              <w:t xml:space="preserve">затраты на оказание услуг; стоимость аренды, подключения и обслуживания терминалов; прочие расходы, связанные с указанием услуг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  <w:highlight w:val="yellow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Анкета Претендента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(Форма № 2)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267"/>
        </w:trPr>
        <w:tc>
          <w:tcPr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Копия </w:t>
            </w:r>
            <w:r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лицензии ЦБ РФ на осуществление банковских операций</w:t>
            </w:r>
            <w:r>
              <w:rPr>
                <w:rFonts w:ascii="Verdana" w:hAnsi="Verdana" w:eastAsia="Verdana" w:cs="Verdana"/>
                <w:color w:val="000000"/>
                <w:spacing w:val="1"/>
                <w:sz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267"/>
        </w:trPr>
        <w:tc>
          <w:tcPr>
            <w:tcW w:w="1129" w:type="dxa"/>
            <w:vAlign w:val="center"/>
            <w:vMerge w:val="restart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Сводная анкета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(Форма № 3)</w:t>
            </w:r>
            <w:r>
              <w:rPr>
                <w:rFonts w:ascii="Verdana" w:hAnsi="Verdana" w:cs="Arial"/>
                <w:bCs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3.3.5.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u w:val="single"/>
              </w:rPr>
            </w:pPr>
            <w:r>
              <w:rPr>
                <w:rFonts w:ascii="Verdana" w:hAnsi="Verdana" w:eastAsia="Verdana" w:cs="Verdana"/>
                <w:bCs/>
                <w:color w:val="000000"/>
                <w:sz w:val="22"/>
              </w:rPr>
              <w:t xml:space="preserve">Проект договора</w:t>
            </w:r>
            <w:r>
              <w:rPr>
                <w:rFonts w:ascii="Verdana" w:hAnsi="Verdana" w:eastAsia="Verdana" w:cs="Verdana"/>
                <w:color w:val="000000"/>
                <w:sz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оформлению Предложения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Достоверность копий документов, представляемых в составе Предложения, должна быть подтверждена печатью и подписью уполномоченного лица, если иная форма заверения не установлена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подготовке Предложения и документов, входящих в состав такого Предложения, не допускается применение факсимильных подписей.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3.4.3.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 Предложения и приложения к нему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3.4.4.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документы, представляемые Претендентами в составе Предложения, должны быть заполнены по всем пунктам.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3.4.5.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условий и предложений Претендент должен применять общепринятые обозначения и наименования в соответствии с требованиями действующих нормативных правовых актов, если иное не указано требованиями настоящей Инструкции.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3.4.6.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ind w:left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содержатся в Предложениях Претендентов, не должны допускать двусмысленных толкований.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3.4.7.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документах, входящих в состав Предложения, имеются расхождения между обозначением сумм прописью и цифрами, то Организатором принимается к рассмотрению сумма, указанная прописью.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/>
            <w:bookmarkStart w:id="28" w:name="_Hlk100145834"/>
            <w:r>
              <w:rPr>
                <w:rFonts w:ascii="Verdana" w:hAnsi="Verdana" w:cs="Arial"/>
                <w:sz w:val="22"/>
                <w:szCs w:val="22"/>
              </w:rPr>
              <w:t xml:space="preserve">3.4.8.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 средств в Предложении 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иложениях к нему должны быть выражены в российских рублях, за исключением следующего: к Предложению могут быть приложены документы, оригиналы которых выданы Претенденту третьими лицами, в которых суммы денежных средств могут быть выражены в других валютах.</w:t>
            </w:r>
            <w:bookmarkEnd w:id="28"/>
            <w:r/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3.4.9.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Представленные в составе Предложения документы НЕ возвращаются Претенденту, кроме отозванных Претендентами Предложений.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numPr>
                <w:ilvl w:val="1"/>
                <w:numId w:val="5"/>
              </w:numPr>
              <w:widowControl w:val="off"/>
              <w:rPr>
                <w:rStyle w:val="908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908"/>
                <w:rFonts w:ascii="Verdana" w:hAnsi="Verdana"/>
                <w:color w:val="000000"/>
                <w:sz w:val="22"/>
                <w:szCs w:val="22"/>
              </w:rPr>
              <w:t xml:space="preserve">Критерии определения победителя</w:t>
            </w:r>
            <w:r>
              <w:rPr>
                <w:rStyle w:val="908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9"/>
        </w:trPr>
        <w:tc>
          <w:tcPr>
            <w:tcW w:w="1129" w:type="dxa"/>
            <w:vAlign w:val="center"/>
            <w:textDirection w:val="lrTb"/>
            <w:noWrap w:val="false"/>
          </w:tcPr>
          <w:p>
            <w:pPr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3.5.1.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503" w:type="dxa"/>
            <w:textDirection w:val="lrTb"/>
            <w:noWrap w:val="false"/>
          </w:tcPr>
          <w:p>
            <w:pPr>
              <w:pStyle w:val="747"/>
              <w:numPr>
                <w:ilvl w:val="0"/>
                <w:numId w:val="17"/>
              </w:numPr>
              <w:ind w:left="319" w:hanging="319"/>
              <w:jc w:val="both"/>
              <w:spacing w:before="57"/>
              <w:tabs>
                <w:tab w:val="left" w:pos="992" w:leader="none"/>
              </w:tabs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</w:rPr>
              <w:t xml:space="preserve">Размер комиссионного вознаграждения;</w:t>
            </w:r>
            <w:r/>
          </w:p>
          <w:p>
            <w:pPr>
              <w:pStyle w:val="747"/>
              <w:numPr>
                <w:ilvl w:val="0"/>
                <w:numId w:val="17"/>
              </w:numPr>
              <w:ind w:left="319" w:hanging="319"/>
              <w:jc w:val="both"/>
              <w:spacing w:before="57"/>
              <w:tabs>
                <w:tab w:val="left" w:pos="992" w:leader="none"/>
              </w:tabs>
              <w:rPr>
                <w:rFonts w:ascii="Verdana" w:hAnsi="Verdana" w:eastAsia="Verdana" w:cs="Verdana"/>
                <w:color w:val="000000"/>
                <w:sz w:val="22"/>
                <w:szCs w:val="22"/>
              </w:rPr>
            </w:pPr>
            <w:r>
              <w:rPr>
                <w:rFonts w:ascii="Verdana" w:hAnsi="Verdana" w:eastAsia="Verdana" w:cs="Verdana"/>
                <w:color w:val="000000"/>
                <w:sz w:val="22"/>
                <w:szCs w:val="22"/>
              </w:rPr>
              <w:t xml:space="preserve">Количество доступных платежных механизмов.</w:t>
            </w:r>
            <w:r>
              <w:rPr>
                <w:rFonts w:ascii="Verdana" w:hAnsi="Verdana" w:eastAsia="Verdana" w:cs="Verdana"/>
                <w:color w:val="000000"/>
                <w:sz w:val="22"/>
                <w:szCs w:val="22"/>
              </w:rPr>
            </w:r>
          </w:p>
        </w:tc>
      </w:tr>
    </w:tbl>
    <w:p>
      <w:pPr>
        <w:pStyle w:val="716"/>
        <w:numPr>
          <w:ilvl w:val="0"/>
          <w:numId w:val="5"/>
        </w:numPr>
        <w:ind w:left="0" w:right="-1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29" w:name="_Toc148524241"/>
      <w:r/>
      <w:bookmarkStart w:id="30" w:name="_Ref280628037"/>
      <w:r>
        <w:rPr>
          <w:rFonts w:ascii="Verdana" w:hAnsi="Verdana"/>
          <w:sz w:val="22"/>
          <w:szCs w:val="22"/>
        </w:rPr>
        <w:t xml:space="preserve">Скан-копия технического задания на оказание услуг </w:t>
      </w:r>
      <w:r>
        <w:rPr>
          <w:rFonts w:ascii="Verdana" w:hAnsi="Verdana" w:eastAsia="Arial Unicode MS"/>
          <w:color w:val="000000"/>
          <w:sz w:val="22"/>
          <w:szCs w:val="22"/>
        </w:rPr>
        <w:t xml:space="preserve">торгового эквайринга для оффлайн-сервисов ХК «Авангард»</w:t>
      </w:r>
      <w:r>
        <w:rPr>
          <w:rFonts w:ascii="Verdana" w:hAnsi="Verdana"/>
          <w:sz w:val="22"/>
          <w:szCs w:val="22"/>
        </w:rPr>
        <w:t xml:space="preserve"> прилагается к документации </w:t>
      </w:r>
      <w:r>
        <w:rPr>
          <w:rFonts w:ascii="Verdana" w:hAnsi="Verdana"/>
          <w:color w:val="000000"/>
          <w:sz w:val="22"/>
          <w:szCs w:val="22"/>
        </w:rPr>
        <w:t xml:space="preserve">о Запросе предложений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29"/>
      <w:r>
        <w:rPr>
          <w:rFonts w:ascii="Verdana" w:hAnsi="Verdana"/>
          <w:color w:val="000000"/>
          <w:sz w:val="22"/>
          <w:szCs w:val="22"/>
        </w:rPr>
      </w:r>
    </w:p>
    <w:p>
      <w:pPr>
        <w:ind w:right="-1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716"/>
        <w:numPr>
          <w:ilvl w:val="0"/>
          <w:numId w:val="5"/>
        </w:numPr>
        <w:ind w:left="0" w:right="-1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Проект договора прилагается Претендентом к Предложению на участие в </w:t>
      </w:r>
      <w:r>
        <w:rPr>
          <w:rFonts w:ascii="Verdana" w:hAnsi="Verdana"/>
          <w:color w:val="000000"/>
          <w:sz w:val="22"/>
          <w:szCs w:val="22"/>
        </w:rPr>
        <w:t xml:space="preserve">Запросе предложений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</w:p>
    <w:p>
      <w:pPr>
        <w:pStyle w:val="716"/>
        <w:numPr>
          <w:ilvl w:val="0"/>
          <w:numId w:val="5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1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Образцы форм для заполнения.</w:t>
      </w:r>
      <w:bookmarkEnd w:id="30"/>
      <w:r/>
      <w:bookmarkEnd w:id="31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/>
      <w:bookmarkStart w:id="32" w:name="_Toc148353307"/>
      <w:r/>
      <w:bookmarkStart w:id="33" w:name="_Toc148524242"/>
      <w:r/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Все формы должны быть заверены подписью уполномоченного лица и печатью Претендента.</w:t>
      </w:r>
      <w:bookmarkEnd w:id="32"/>
      <w:r/>
      <w:r>
        <w:rPr>
          <w:rFonts w:ascii="Verdana" w:hAnsi="Verdana" w:cs="Arial"/>
          <w:b/>
          <w:color w:val="ff0000"/>
          <w:sz w:val="22"/>
          <w:szCs w:val="22"/>
        </w:rPr>
      </w:r>
    </w:p>
    <w:p>
      <w:pPr>
        <w:pStyle w:val="717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908"/>
          <w:rFonts w:ascii="Verdana" w:hAnsi="Verdana"/>
          <w:color w:val="000000"/>
          <w:sz w:val="22"/>
          <w:szCs w:val="22"/>
        </w:rPr>
      </w:pPr>
      <w:r>
        <w:rPr>
          <w:rStyle w:val="908"/>
          <w:rFonts w:ascii="Verdana" w:hAnsi="Verdana"/>
          <w:color w:val="000000"/>
          <w:sz w:val="22"/>
          <w:szCs w:val="22"/>
        </w:rPr>
        <w:t xml:space="preserve">Форма № 1</w:t>
      </w:r>
      <w:r>
        <w:rPr>
          <w:rStyle w:val="908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Style w:val="908"/>
          <w:rFonts w:ascii="Verdana" w:hAnsi="Verdana"/>
          <w:color w:val="000000"/>
          <w:sz w:val="22"/>
          <w:szCs w:val="22"/>
        </w:rPr>
      </w:pPr>
      <w:r>
        <w:rPr>
          <w:rStyle w:val="908"/>
          <w:rFonts w:ascii="Verdana" w:hAnsi="Verdana"/>
          <w:color w:val="000000"/>
          <w:sz w:val="22"/>
          <w:szCs w:val="22"/>
        </w:rPr>
        <w:t xml:space="preserve">Предложение</w:t>
      </w:r>
      <w:bookmarkEnd w:id="33"/>
      <w:r>
        <w:rPr>
          <w:rStyle w:val="908"/>
          <w:rFonts w:ascii="Verdana" w:hAnsi="Verdana"/>
          <w:color w:val="000000"/>
          <w:sz w:val="22"/>
          <w:szCs w:val="22"/>
        </w:rPr>
        <w:t xml:space="preserve"> к Запросу предложений </w:t>
      </w:r>
      <w:r>
        <w:rPr>
          <w:rStyle w:val="908"/>
          <w:rFonts w:ascii="Verdana" w:hAnsi="Verdana"/>
          <w:color w:val="000000"/>
          <w:sz w:val="22"/>
          <w:szCs w:val="22"/>
        </w:rPr>
      </w:r>
    </w:p>
    <w:p>
      <w:pPr>
        <w:jc w:val="right"/>
        <w:spacing w:after="60"/>
        <w:widowControl w:val="off"/>
        <w:tabs>
          <w:tab w:val="left" w:pos="5387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Style w:val="908"/>
          <w:rFonts w:ascii="Verdana" w:hAnsi="Verdana"/>
          <w:color w:val="000000"/>
          <w:sz w:val="22"/>
          <w:szCs w:val="22"/>
        </w:rPr>
        <w:t xml:space="preserve">№ 12-202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составлено на фирменном бланке/</w:t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Название организации: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Местонахождение: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</w:r>
      <w:r>
        <w:rPr>
          <w:rFonts w:ascii="Verdana" w:hAnsi="Verdana" w:cs="Arial"/>
          <w:b/>
          <w:sz w:val="22"/>
          <w:szCs w:val="22"/>
        </w:rPr>
      </w:r>
    </w:p>
    <w:p>
      <w:pPr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Факс: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Кому:_</w:t>
      </w:r>
      <w:r>
        <w:rPr>
          <w:rFonts w:ascii="Verdana" w:hAnsi="Verdana" w:cs="Arial"/>
          <w:b/>
          <w:sz w:val="22"/>
          <w:szCs w:val="22"/>
        </w:rPr>
        <w:t xml:space="preserve">________________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pacing w:after="24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Уважаемые</w:t>
      </w:r>
      <w:r>
        <w:rPr>
          <w:rFonts w:ascii="Verdana" w:hAnsi="Verdana" w:cs="Arial"/>
          <w:b/>
          <w:sz w:val="22"/>
          <w:szCs w:val="22"/>
        </w:rPr>
        <w:t xml:space="preserve"> господа,</w:t>
      </w:r>
      <w:r>
        <w:rPr>
          <w:rFonts w:ascii="Verdana" w:hAnsi="Verdana" w:cs="Arial"/>
          <w:b/>
          <w:sz w:val="22"/>
          <w:szCs w:val="22"/>
        </w:rPr>
      </w:r>
    </w:p>
    <w:p>
      <w:pPr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изучив документацию к Запросу предложений на </w:t>
      </w:r>
      <w:r>
        <w:rPr>
          <w:rFonts w:ascii="Verdana" w:hAnsi="Verdana"/>
          <w:sz w:val="22"/>
          <w:szCs w:val="22"/>
        </w:rPr>
        <w:t xml:space="preserve">оказание услуг торгового эквайринга для оффлайн-сервисов ХК «Авангард»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__________________________________________________________________</w:t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(полное наименование и местонахождение Претендента)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Предложение, составленное на следующих условиях: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Предлагаемые нами услуги будут соответствовать техническим, качественным и количественным характеристикам, установленным в предоставленном нам пакете документов.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20"/>
        <w:shd w:val="clear" w:color="auto" w:fill="ffffff"/>
        <w:widowControl w:val="off"/>
        <w:tabs>
          <w:tab w:val="left" w:pos="284" w:leader="none"/>
        </w:tabs>
        <w:rPr>
          <w:rFonts w:ascii="Verdana" w:hAnsi="Verdana" w:cs="Arial"/>
          <w:color w:val="808080"/>
          <w:spacing w:val="1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Размер комиссионного вознаграждения: </w:t>
      </w:r>
      <w:r>
        <w:rPr>
          <w:rFonts w:ascii="Verdana" w:hAnsi="Verdana" w:cs="Arial"/>
          <w:color w:val="808080"/>
          <w:spacing w:val="1"/>
          <w:sz w:val="22"/>
          <w:szCs w:val="22"/>
        </w:rPr>
      </w:r>
    </w:p>
    <w:tbl>
      <w:tblPr>
        <w:tblStyle w:val="763"/>
        <w:tblW w:w="0" w:type="auto"/>
        <w:tblLook w:val="04A0" w:firstRow="1" w:lastRow="0" w:firstColumn="1" w:lastColumn="0" w:noHBand="0" w:noVBand="1"/>
      </w:tblPr>
      <w:tblGrid>
        <w:gridCol w:w="551"/>
        <w:gridCol w:w="2974"/>
        <w:gridCol w:w="1542"/>
        <w:gridCol w:w="2926"/>
        <w:gridCol w:w="1654"/>
      </w:tblGrid>
      <w:tr>
        <w:tblPrEx/>
        <w:trPr>
          <w:trHeight w:val="8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№    п/п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Наименование платежной системы (механизма)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Объём транзакций в месяц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к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омиссионного вознаграждения, %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Примечания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1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eastAsia="Verdana" w:cs="Verdana"/>
                <w:i/>
                <w:iCs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eastAsia="Verdana" w:cs="Verdana"/>
                <w:i/>
                <w:iCs/>
                <w:color w:val="000000"/>
                <w:sz w:val="20"/>
                <w:szCs w:val="20"/>
              </w:rPr>
              <w:t xml:space="preserve">2*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eastAsia="Verdana" w:cs="Verdana"/>
                <w:i/>
                <w:iCs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eastAsia="Verdana" w:cs="Verdana"/>
                <w:i/>
                <w:iCs/>
                <w:color w:val="000000"/>
                <w:sz w:val="20"/>
                <w:szCs w:val="20"/>
              </w:rPr>
              <w:t xml:space="preserve">4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bCs/>
                <w:i/>
                <w:sz w:val="20"/>
                <w:szCs w:val="20"/>
              </w:rPr>
            </w:pPr>
            <w:r>
              <w:rPr>
                <w:rFonts w:ascii="Verdana" w:hAnsi="Verdana" w:eastAsia="Verdana" w:cs="Verdana"/>
                <w:i/>
                <w:iCs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Verdana" w:hAnsi="Verdana" w:cs="Verdana"/>
                <w:bCs/>
                <w:i/>
                <w:sz w:val="20"/>
                <w:szCs w:val="20"/>
              </w:rPr>
            </w:r>
          </w:p>
        </w:tc>
      </w:tr>
      <w:tr>
        <w:tblPrEx/>
        <w:trPr>
          <w:trHeight w:val="456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Услуги онлайн-эквайринга для онлайн-сервисов ХК «Авангард»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  <w:t xml:space="preserve">Оплата картами (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  <w:lang w:val="en-US"/>
              </w:rPr>
              <w:t xml:space="preserve">Visa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  <w:lang w:val="en-US"/>
              </w:rPr>
              <w:t xml:space="preserve">Mastercard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  <w:t xml:space="preserve">, МИР), эмитированными российскими банками-эмитентами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&lt;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5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1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0-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0-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0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&gt;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3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0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2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Оплата по СБП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&lt;5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5-10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10-20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20-30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&gt;30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n…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…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&lt;5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5-10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10-20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20-30</w:t>
            </w: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60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7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color w:val="000000"/>
                <w:sz w:val="20"/>
                <w:szCs w:val="20"/>
              </w:rPr>
              <w:t xml:space="preserve">&gt;30 млн. руб.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92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  <w:tr>
        <w:tblPrEx/>
        <w:trPr>
          <w:trHeight w:val="1250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47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* Решение должно иметь возможность обязательного подключения двух платежных механизмов: 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  <w:t xml:space="preserve">Оплата картами (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  <w:lang w:val="en-US"/>
              </w:rPr>
              <w:t xml:space="preserve">Visa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  <w:lang w:val="en-US"/>
              </w:rPr>
              <w:t xml:space="preserve">Mastercard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  <w:t xml:space="preserve">, МИР), эмитированными российскими банками-эмитентами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  <w:t xml:space="preserve">;</w:t>
            </w: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i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Оплата по СБП. </w:t>
            </w: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</w:r>
          </w:p>
          <w:p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eastAsia="Verdana" w:cs="Verdana"/>
                <w:b/>
                <w:color w:val="000000"/>
                <w:sz w:val="20"/>
                <w:szCs w:val="20"/>
              </w:rPr>
              <w:t xml:space="preserve">Наличие иных платежных систем Претендент заполняет самостоятельно. Наибольшее количество платежных механизмов будет являться преимуществом.  </w:t>
            </w:r>
            <w:r>
              <w:rPr>
                <w:rFonts w:ascii="Verdana" w:hAnsi="Verdana" w:cs="Verdana"/>
                <w:sz w:val="20"/>
                <w:szCs w:val="20"/>
              </w:rPr>
            </w:r>
          </w:p>
        </w:tc>
      </w:tr>
    </w:tbl>
    <w:p>
      <w:pPr>
        <w:pStyle w:val="747"/>
        <w:ind w:left="0"/>
        <w:jc w:val="both"/>
        <w:spacing w:before="120" w:after="120"/>
        <w:tabs>
          <w:tab w:val="center" w:pos="10206" w:leader="none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В стоимость комиссионного вознаграждения** должны быть включены все возможные расходы Исполнителя: затраты на оказание услуг; стоимость аренды, подключения и обслуживания терминалов; прочие расходы, связанные с указанием услуг.</w:t>
      </w:r>
      <w:r>
        <w:rPr>
          <w:rFonts w:ascii="Verdana" w:hAnsi="Verdana" w:cs="Verdana"/>
          <w:sz w:val="22"/>
          <w:szCs w:val="22"/>
        </w:rPr>
      </w:r>
    </w:p>
    <w:p>
      <w:pPr>
        <w:jc w:val="both"/>
        <w:spacing w:after="120"/>
        <w:shd w:val="clear" w:color="auto" w:fill="ffffff"/>
        <w:widowControl w:val="off"/>
        <w:rPr>
          <w:rFonts w:ascii="Verdana" w:hAnsi="Verdana"/>
          <w:b/>
          <w:bCs/>
          <w:color w:val="ff0000"/>
          <w:sz w:val="18"/>
          <w:szCs w:val="18"/>
        </w:rPr>
      </w:pPr>
      <w:r>
        <w:rPr>
          <w:rFonts w:ascii="Verdana" w:hAnsi="Verdana" w:cs="Arial"/>
          <w:b/>
          <w:i/>
          <w:sz w:val="22"/>
          <w:szCs w:val="22"/>
        </w:rPr>
        <w:t xml:space="preserve">** Комиссионное вознаграждение –</w:t>
      </w:r>
      <w:r>
        <w:rPr>
          <w:rFonts w:ascii="Verdana" w:hAnsi="Verdana" w:cs="Arial"/>
          <w:i/>
          <w:sz w:val="22"/>
          <w:szCs w:val="22"/>
        </w:rPr>
        <w:t xml:space="preserve"> стоимость услуг за выполнение расчетов по операциям (% от суммы операции оплаты, руб.).</w:t>
      </w:r>
      <w:r>
        <w:rPr>
          <w:rFonts w:ascii="Verdana" w:hAnsi="Verdana"/>
          <w:b/>
          <w:bCs/>
          <w:color w:val="ff0000"/>
          <w:sz w:val="18"/>
          <w:szCs w:val="18"/>
        </w:rPr>
      </w:r>
    </w:p>
    <w:p>
      <w:pPr>
        <w:numPr>
          <w:ilvl w:val="1"/>
          <w:numId w:val="13"/>
        </w:numPr>
        <w:ind w:left="284" w:hanging="284"/>
        <w:jc w:val="both"/>
        <w:spacing w:after="119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оказания услуг</w:t>
      </w:r>
      <w:r>
        <w:rPr>
          <w:rFonts w:ascii="Verdana" w:hAnsi="Verdana" w:cs="Arial"/>
          <w:sz w:val="22"/>
          <w:szCs w:val="22"/>
        </w:rPr>
        <w:t xml:space="preserve">: в течение 24 (двадцати четырех) месяцев с даты</w:t>
      </w:r>
      <w:r>
        <w:rPr>
          <w:rFonts w:ascii="Verdana" w:hAnsi="Verdana" w:cs="Arial"/>
          <w:sz w:val="22"/>
          <w:szCs w:val="22"/>
        </w:rPr>
        <w:t xml:space="preserve"> заключения договора.</w:t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19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Место оказания услуг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eastAsia="Verdana" w:cs="Verdana"/>
          <w:sz w:val="22"/>
          <w:szCs w:val="22"/>
        </w:rPr>
        <w:t xml:space="preserve"> </w:t>
      </w:r>
      <w:r/>
    </w:p>
    <w:p>
      <w:pPr>
        <w:pStyle w:val="747"/>
        <w:numPr>
          <w:ilvl w:val="0"/>
          <w:numId w:val="15"/>
        </w:numPr>
        <w:ind w:left="567" w:hanging="283"/>
        <w:jc w:val="both"/>
        <w:spacing w:before="6" w:line="264" w:lineRule="auto"/>
        <w:tabs>
          <w:tab w:val="left" w:pos="567" w:leader="none"/>
          <w:tab w:val="center" w:pos="10206" w:leader="none"/>
        </w:tabs>
        <w:rPr>
          <w:rFonts w:ascii="Verdana" w:hAnsi="Verdana" w:eastAsia="Arial Unicode MS" w:cs="Arial"/>
          <w:bCs/>
          <w:iCs/>
          <w:color w:val="808080"/>
          <w:sz w:val="22"/>
          <w:szCs w:val="22"/>
        </w:rPr>
      </w:pPr>
      <w:r>
        <w:rPr>
          <w:rFonts w:ascii="Verdana" w:hAnsi="Verdana" w:cs="Arial"/>
          <w:bCs/>
          <w:color w:val="000000"/>
          <w:sz w:val="22"/>
          <w:szCs w:val="22"/>
        </w:rPr>
        <w:t xml:space="preserve">Арена-маркет (Флагманский магазин) – г. Омск, ул. Лукашевича, 35 (7 терминалов);</w:t>
      </w:r>
      <w:r>
        <w:rPr>
          <w:rFonts w:ascii="Verdana" w:hAnsi="Verdana" w:eastAsia="Arial Unicode MS" w:cs="Arial"/>
          <w:bCs/>
          <w:iCs/>
          <w:color w:val="808080"/>
          <w:sz w:val="22"/>
          <w:szCs w:val="22"/>
        </w:rPr>
      </w:r>
    </w:p>
    <w:p>
      <w:pPr>
        <w:pStyle w:val="747"/>
        <w:numPr>
          <w:ilvl w:val="0"/>
          <w:numId w:val="15"/>
        </w:numPr>
        <w:ind w:left="567" w:hanging="283"/>
        <w:jc w:val="both"/>
        <w:spacing w:before="6" w:line="264" w:lineRule="auto"/>
        <w:tabs>
          <w:tab w:val="left" w:pos="567" w:leader="none"/>
          <w:tab w:val="center" w:pos="10206" w:leader="none"/>
        </w:tabs>
        <w:rPr>
          <w:rFonts w:ascii="Verdana" w:hAnsi="Verdana" w:eastAsia="Arial Unicode MS" w:cs="Arial"/>
          <w:bCs/>
          <w:iCs/>
          <w:color w:val="808080"/>
          <w:sz w:val="22"/>
          <w:szCs w:val="22"/>
        </w:rPr>
      </w:pPr>
      <w:r>
        <w:rPr>
          <w:rFonts w:ascii="Verdana" w:hAnsi="Verdana" w:cs="Arial"/>
          <w:bCs/>
          <w:color w:val="000000"/>
          <w:sz w:val="22"/>
          <w:szCs w:val="22"/>
        </w:rPr>
        <w:t xml:space="preserve">Точки матчевой торговли 3 и 5 этажей – г. Омск, ул. Лукашевича, 35 (17 терминалов);</w:t>
      </w:r>
      <w:r>
        <w:rPr>
          <w:rFonts w:ascii="Verdana" w:hAnsi="Verdana" w:eastAsia="Arial Unicode MS" w:cs="Arial"/>
          <w:bCs/>
          <w:iCs/>
          <w:color w:val="808080"/>
          <w:sz w:val="22"/>
          <w:szCs w:val="22"/>
        </w:rPr>
      </w:r>
    </w:p>
    <w:p>
      <w:pPr>
        <w:pStyle w:val="747"/>
        <w:numPr>
          <w:ilvl w:val="0"/>
          <w:numId w:val="15"/>
        </w:numPr>
        <w:ind w:left="567" w:hanging="283"/>
        <w:jc w:val="both"/>
        <w:spacing w:before="6" w:line="264" w:lineRule="auto"/>
        <w:tabs>
          <w:tab w:val="left" w:pos="567" w:leader="none"/>
          <w:tab w:val="center" w:pos="10206" w:leader="none"/>
        </w:tabs>
        <w:rPr>
          <w:rFonts w:ascii="Verdana" w:hAnsi="Verdana" w:eastAsia="Arial Unicode MS" w:cs="Arial"/>
          <w:bCs/>
          <w:iCs/>
          <w:color w:val="808080"/>
          <w:sz w:val="22"/>
          <w:szCs w:val="22"/>
        </w:rPr>
      </w:pPr>
      <w:r>
        <w:rPr>
          <w:rFonts w:ascii="Verdana" w:hAnsi="Verdana" w:cs="Arial"/>
          <w:bCs/>
          <w:color w:val="000000"/>
          <w:sz w:val="22"/>
          <w:szCs w:val="22"/>
        </w:rPr>
        <w:t xml:space="preserve">Билетные кассы «</w:t>
      </w:r>
      <w:r>
        <w:rPr>
          <w:rFonts w:ascii="Verdana" w:hAnsi="Verdana" w:cs="Arial"/>
          <w:bCs/>
          <w:color w:val="000000"/>
          <w:sz w:val="22"/>
          <w:szCs w:val="22"/>
          <w:lang w:val="en-US"/>
        </w:rPr>
        <w:t xml:space="preserve">G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-</w:t>
      </w:r>
      <w:r>
        <w:rPr>
          <w:rFonts w:ascii="Verdana" w:hAnsi="Verdana" w:cs="Arial"/>
          <w:bCs/>
          <w:color w:val="000000"/>
          <w:sz w:val="22"/>
          <w:szCs w:val="22"/>
          <w:lang w:val="en-US"/>
        </w:rPr>
        <w:t xml:space="preserve">Drive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Арены» – г. Омск, ул. Лукашевича, 35 (</w:t>
      </w:r>
      <w:r>
        <w:rPr>
          <w:rFonts w:ascii="Verdana" w:hAnsi="Verdana" w:cs="Arial"/>
          <w:bCs/>
          <w:color w:val="000000"/>
          <w:sz w:val="22"/>
          <w:szCs w:val="22"/>
          <w:lang w:val="en-US"/>
        </w:rPr>
        <w:t xml:space="preserve">3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терминала);</w:t>
      </w:r>
      <w:r>
        <w:rPr>
          <w:rFonts w:ascii="Verdana" w:hAnsi="Verdana" w:eastAsia="Arial Unicode MS" w:cs="Arial"/>
          <w:bCs/>
          <w:iCs/>
          <w:color w:val="808080"/>
          <w:sz w:val="22"/>
          <w:szCs w:val="22"/>
        </w:rPr>
      </w:r>
    </w:p>
    <w:p>
      <w:pPr>
        <w:pStyle w:val="747"/>
        <w:numPr>
          <w:ilvl w:val="0"/>
          <w:numId w:val="15"/>
        </w:numPr>
        <w:ind w:left="567" w:hanging="283"/>
        <w:jc w:val="both"/>
        <w:spacing w:before="6" w:line="264" w:lineRule="auto"/>
        <w:tabs>
          <w:tab w:val="left" w:pos="567" w:leader="none"/>
          <w:tab w:val="center" w:pos="10206" w:leader="none"/>
        </w:tabs>
        <w:rPr>
          <w:rFonts w:ascii="Verdana" w:hAnsi="Verdana" w:eastAsia="Arial Unicode MS" w:cs="Arial"/>
          <w:bCs/>
          <w:iCs/>
          <w:color w:val="808080"/>
          <w:sz w:val="22"/>
          <w:szCs w:val="22"/>
        </w:rPr>
      </w:pPr>
      <w:r>
        <w:rPr>
          <w:rFonts w:ascii="Verdana" w:hAnsi="Verdana" w:cs="Arial"/>
          <w:bCs/>
          <w:color w:val="000000"/>
          <w:sz w:val="22"/>
          <w:szCs w:val="22"/>
        </w:rPr>
        <w:t xml:space="preserve">Клиентский центр – г. Омск, ул. Ленина, 20 (</w:t>
      </w:r>
      <w:r>
        <w:rPr>
          <w:rFonts w:ascii="Verdana" w:hAnsi="Verdana" w:cs="Arial"/>
          <w:bCs/>
          <w:color w:val="000000"/>
          <w:sz w:val="22"/>
          <w:szCs w:val="22"/>
          <w:lang w:val="en-US"/>
        </w:rPr>
        <w:t xml:space="preserve">4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 терминала);</w:t>
      </w:r>
      <w:r>
        <w:rPr>
          <w:rFonts w:ascii="Verdana" w:hAnsi="Verdana" w:eastAsia="Arial Unicode MS" w:cs="Arial"/>
          <w:bCs/>
          <w:iCs/>
          <w:color w:val="808080"/>
          <w:sz w:val="22"/>
          <w:szCs w:val="22"/>
        </w:rPr>
      </w:r>
    </w:p>
    <w:p>
      <w:pPr>
        <w:pStyle w:val="747"/>
        <w:numPr>
          <w:ilvl w:val="0"/>
          <w:numId w:val="15"/>
        </w:numPr>
        <w:ind w:left="568" w:hanging="284"/>
        <w:jc w:val="both"/>
        <w:spacing w:after="120" w:line="264" w:lineRule="auto"/>
        <w:tabs>
          <w:tab w:val="left" w:pos="567" w:leader="none"/>
          <w:tab w:val="center" w:pos="10206" w:leader="none"/>
        </w:tabs>
        <w:rPr>
          <w:rFonts w:ascii="Verdana" w:hAnsi="Verdana" w:eastAsia="Arial Unicode MS" w:cs="Arial"/>
          <w:bCs/>
          <w:iCs/>
          <w:color w:val="808080"/>
          <w:sz w:val="22"/>
          <w:szCs w:val="22"/>
        </w:rPr>
      </w:pPr>
      <w:r>
        <w:rPr>
          <w:rFonts w:ascii="Verdana" w:hAnsi="Verdana" w:cs="Arial"/>
          <w:bCs/>
          <w:color w:val="000000"/>
          <w:sz w:val="22"/>
          <w:szCs w:val="22"/>
        </w:rPr>
        <w:t xml:space="preserve">Билетная касса в Хоккейной Академии «Авангард» - г. Омск, проспект Мира, стр. 1Б (1 терминал).</w:t>
      </w:r>
      <w:r>
        <w:rPr>
          <w:rFonts w:ascii="Verdana" w:hAnsi="Verdana" w:eastAsia="Arial Unicode MS" w:cs="Arial"/>
          <w:bCs/>
          <w:iCs/>
          <w:color w:val="808080"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19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eastAsia="Verdana" w:cs="Verdana"/>
          <w:b/>
          <w:sz w:val="22"/>
          <w:szCs w:val="22"/>
        </w:rPr>
        <w:t xml:space="preserve">Условия и форма оплаты</w:t>
      </w:r>
      <w:r>
        <w:rPr>
          <w:rFonts w:ascii="Verdana" w:hAnsi="Verdana" w:eastAsia="Verdana" w:cs="Verdana"/>
          <w:b/>
          <w:bCs/>
          <w:sz w:val="22"/>
          <w:szCs w:val="22"/>
        </w:rPr>
        <w:t xml:space="preserve">:</w:t>
      </w:r>
      <w:r>
        <w:rPr>
          <w:rFonts w:ascii="Verdana" w:hAnsi="Verdana" w:eastAsia="Verdana" w:cs="Verdana"/>
          <w:sz w:val="22"/>
          <w:szCs w:val="22"/>
        </w:rPr>
        <w:t xml:space="preserve"> 100% постоплата по итогам взаиморасчетов за отчетный</w:t>
      </w:r>
      <w:r>
        <w:rPr>
          <w:rFonts w:ascii="Verdana" w:hAnsi="Verdana" w:eastAsia="Verdana" w:cs="Verdana"/>
          <w:sz w:val="22"/>
          <w:szCs w:val="22"/>
        </w:rPr>
        <w:t xml:space="preserve"> период***</w:t>
      </w:r>
      <w:r>
        <w:rPr>
          <w:rFonts w:ascii="Verdana" w:hAnsi="Verdana" w:eastAsia="Verdana" w:cs="Verdana"/>
          <w:sz w:val="22"/>
          <w:szCs w:val="22"/>
        </w:rPr>
        <w:t xml:space="preserve">.</w:t>
      </w:r>
      <w:r/>
    </w:p>
    <w:p>
      <w:pPr>
        <w:pStyle w:val="747"/>
        <w:ind w:left="0"/>
        <w:jc w:val="both"/>
        <w:spacing w:before="120" w:after="120"/>
        <w:tabs>
          <w:tab w:val="center" w:pos="10206" w:leader="none"/>
        </w:tabs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  <w:t xml:space="preserve">**</w:t>
      </w:r>
      <w:r>
        <w:rPr>
          <w:rFonts w:ascii="Verdana" w:hAnsi="Verdana" w:cs="Arial"/>
          <w:b/>
          <w:i/>
          <w:sz w:val="22"/>
          <w:szCs w:val="22"/>
        </w:rPr>
        <w:t xml:space="preserve">* Отчетный период -</w:t>
      </w:r>
      <w:r>
        <w:rPr>
          <w:rFonts w:ascii="Verdana" w:hAnsi="Verdana" w:cs="Arial"/>
          <w:bCs/>
          <w:i/>
          <w:sz w:val="22"/>
          <w:szCs w:val="22"/>
        </w:rPr>
        <w:t xml:space="preserve"> срок длительностью с первого по последнее число каждого календарного месяца оказания услуг.</w:t>
      </w:r>
      <w:r>
        <w:rPr>
          <w:rFonts w:ascii="Verdana" w:hAnsi="Verdana" w:cs="Arial"/>
          <w:i/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spacing w:after="119"/>
        <w:widowControl w:val="off"/>
        <w:tabs>
          <w:tab w:val="left" w:pos="0" w:leader="none"/>
          <w:tab w:val="left" w:pos="142" w:leader="none"/>
          <w:tab w:val="left" w:pos="284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 предложения</w:t>
      </w:r>
      <w:r>
        <w:rPr>
          <w:rFonts w:ascii="Verdana" w:hAnsi="Verdana" w:cs="Arial"/>
          <w:sz w:val="22"/>
          <w:szCs w:val="22"/>
        </w:rPr>
        <w:t xml:space="preserve">: размер</w:t>
      </w:r>
      <w:r>
        <w:rPr>
          <w:rFonts w:ascii="Verdana" w:hAnsi="Verdana" w:cs="Arial"/>
          <w:sz w:val="22"/>
          <w:szCs w:val="22"/>
        </w:rPr>
        <w:t xml:space="preserve"> комиссионного вознаграждения, указанный</w:t>
      </w:r>
      <w:r>
        <w:rPr>
          <w:rFonts w:ascii="Verdana" w:hAnsi="Verdana" w:cs="Arial"/>
          <w:sz w:val="22"/>
          <w:szCs w:val="22"/>
        </w:rPr>
        <w:t xml:space="preserve"> в коммерческом предложении, фиксируе</w:t>
      </w:r>
      <w:r>
        <w:rPr>
          <w:rFonts w:ascii="Verdana" w:hAnsi="Verdana" w:cs="Arial"/>
          <w:sz w:val="22"/>
          <w:szCs w:val="22"/>
        </w:rPr>
        <w:t xml:space="preserve">тся и не подлежи</w:t>
      </w:r>
      <w:r>
        <w:rPr>
          <w:rFonts w:ascii="Verdana" w:hAnsi="Verdana" w:cs="Arial"/>
          <w:sz w:val="22"/>
          <w:szCs w:val="22"/>
        </w:rPr>
        <w:t xml:space="preserve">т изменению в течение срока действия договора.</w:t>
      </w:r>
      <w:r/>
    </w:p>
    <w:p>
      <w:pPr>
        <w:numPr>
          <w:ilvl w:val="1"/>
          <w:numId w:val="13"/>
        </w:numPr>
        <w:ind w:left="284" w:hanging="284"/>
        <w:jc w:val="both"/>
        <w:spacing w:after="119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действия договора</w:t>
      </w:r>
      <w:r>
        <w:rPr>
          <w:rFonts w:ascii="Verdana" w:hAnsi="Verdana" w:cs="Arial"/>
          <w:sz w:val="22"/>
          <w:szCs w:val="22"/>
        </w:rPr>
        <w:t xml:space="preserve">: с момента заключения договора до полного </w:t>
      </w:r>
      <w:r>
        <w:rPr>
          <w:rFonts w:ascii="Verdana" w:hAnsi="Verdana" w:cs="Arial"/>
          <w:sz w:val="22"/>
          <w:szCs w:val="22"/>
        </w:rPr>
        <w:t xml:space="preserve">исполнения Сторонами обязательств по договору.</w:t>
      </w:r>
      <w:r>
        <w:rPr>
          <w:sz w:val="22"/>
          <w:szCs w:val="22"/>
        </w:rPr>
      </w:r>
    </w:p>
    <w:p>
      <w:pPr>
        <w:numPr>
          <w:ilvl w:val="1"/>
          <w:numId w:val="13"/>
        </w:numPr>
        <w:ind w:left="284" w:hanging="284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Гарантийн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ые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обязательства: </w:t>
      </w:r>
      <w:r>
        <w:rPr>
          <w:sz w:val="22"/>
          <w:szCs w:val="22"/>
        </w:rPr>
      </w:r>
    </w:p>
    <w:p>
      <w:pPr>
        <w:pStyle w:val="747"/>
        <w:numPr>
          <w:ilvl w:val="0"/>
          <w:numId w:val="16"/>
        </w:numPr>
        <w:ind w:left="567" w:hanging="210"/>
        <w:jc w:val="both"/>
        <w:rPr>
          <w:rFonts w:ascii="Verdana" w:hAnsi="Verdana" w:eastAsia="Arial Unicode MS" w:cs="Arial"/>
          <w:iCs/>
        </w:rPr>
      </w:pPr>
      <w:r>
        <w:rPr>
          <w:rFonts w:ascii="Verdana" w:hAnsi="Verdana" w:cs="Arial"/>
          <w:bCs/>
          <w:color w:val="000000"/>
          <w:sz w:val="22"/>
          <w:szCs w:val="22"/>
        </w:rPr>
        <w:t xml:space="preserve">Б</w:t>
      </w:r>
      <w:r>
        <w:rPr>
          <w:rFonts w:ascii="Verdana" w:hAnsi="Verdana" w:cs="Arial"/>
          <w:bCs/>
          <w:color w:val="000000"/>
          <w:sz w:val="22"/>
          <w:szCs w:val="22"/>
        </w:rPr>
        <w:t xml:space="preserve">есплатный ремонт или замена терминала при необходимости в течение периода оказания услуг;</w:t>
      </w:r>
      <w:r>
        <w:rPr>
          <w:rFonts w:ascii="Verdana" w:hAnsi="Verdana" w:eastAsia="Arial Unicode MS" w:cs="Arial"/>
          <w:iCs/>
        </w:rPr>
      </w:r>
    </w:p>
    <w:p>
      <w:pPr>
        <w:pStyle w:val="747"/>
        <w:numPr>
          <w:ilvl w:val="0"/>
          <w:numId w:val="16"/>
        </w:numPr>
        <w:ind w:left="567" w:hanging="210"/>
        <w:jc w:val="both"/>
        <w:spacing w:after="120"/>
        <w:rPr>
          <w:rFonts w:ascii="Verdana" w:hAnsi="Verdana" w:eastAsia="Arial Unicode MS" w:cs="Arial"/>
        </w:rPr>
      </w:pPr>
      <w:r>
        <w:rPr>
          <w:rStyle w:val="947"/>
          <w:rFonts w:ascii="Verdana" w:hAnsi="Verdana" w:eastAsia="Arial Unicode MS"/>
          <w:i w:val="0"/>
          <w:iCs w:val="0"/>
          <w:color w:val="auto"/>
          <w:sz w:val="22"/>
          <w:szCs w:val="22"/>
        </w:rPr>
        <w:t xml:space="preserve">Круглосуточная техническая поддержка.</w:t>
      </w:r>
      <w:bookmarkStart w:id="34" w:name="undefined"/>
      <w:r/>
      <w:bookmarkEnd w:id="34"/>
      <w:r/>
      <w:r>
        <w:rPr>
          <w:rFonts w:ascii="Verdana" w:hAnsi="Verdana" w:eastAsia="Arial Unicode MS" w:cs="Arial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информационном письме и предоставленной нам документации, и обеспечим их выполнение.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предоставляем полномочие на осуществление любой проверки представленных отчетов, документов и информации для выяснения финансовых и технических аспектов настоящего предложения.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 представители могут связаться со следующими лицами для получения дополнительной информации:</w:t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4567"/>
        <w:gridCol w:w="5085"/>
      </w:tblGrid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4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 и административной: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4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4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4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4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Технической: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4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4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4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4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4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4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4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4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4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4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4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366" w:type="pct"/>
            <w:vAlign w:val="center"/>
            <w:vMerge w:val="restart"/>
            <w:textDirection w:val="lrTb"/>
            <w:noWrap w:val="false"/>
          </w:tcPr>
          <w:p>
            <w:pPr>
              <w:pStyle w:val="94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Ответственное лицо за заключения договора: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4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366" w:type="pct"/>
            <w:vAlign w:val="center"/>
            <w:vMerge w:val="continue"/>
            <w:textDirection w:val="lrTb"/>
            <w:noWrap w:val="false"/>
          </w:tcPr>
          <w:p>
            <w:pPr>
              <w:pStyle w:val="94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4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телефона:</w:t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366" w:type="pct"/>
            <w:vAlign w:val="center"/>
            <w:textDirection w:val="lrTb"/>
            <w:noWrap w:val="false"/>
          </w:tcPr>
          <w:p>
            <w:pPr>
              <w:pStyle w:val="948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Адрес электронной почты для информирования касательно Запроса предложений:</w:t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634" w:type="pct"/>
            <w:textDirection w:val="lrTb"/>
            <w:noWrap w:val="false"/>
          </w:tcPr>
          <w:p>
            <w:pPr>
              <w:pStyle w:val="94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94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придерживаться положений настоящего Предложения до момента заключения дог</w:t>
      </w:r>
      <w:r>
        <w:rPr>
          <w:rFonts w:ascii="Verdana" w:hAnsi="Verdana" w:cs="Arial"/>
          <w:sz w:val="22"/>
          <w:szCs w:val="22"/>
        </w:rPr>
        <w:t xml:space="preserve">овора, а в случае предоставления нам права на заключение договора по итогам Запроса предложений, данное Предложение будет оставаться для нас обязательным в течение срока его действия.</w:t>
      </w:r>
      <w:r>
        <w:rPr>
          <w:rFonts w:ascii="Verdana" w:hAnsi="Verdana" w:cs="Arial"/>
          <w:sz w:val="22"/>
          <w:szCs w:val="22"/>
        </w:rPr>
      </w:r>
    </w:p>
    <w:p>
      <w:pPr>
        <w:jc w:val="both"/>
        <w:spacing w:line="274" w:lineRule="exact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color w:val="80808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 приложения к настоящему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 его неотъемлемой составной частью.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  _________________</w:t>
      </w:r>
      <w:r>
        <w:rPr>
          <w:rFonts w:ascii="Verdana" w:hAnsi="Verdana" w:cs="Arial"/>
          <w:sz w:val="22"/>
          <w:szCs w:val="22"/>
        </w:rPr>
        <w:tab/>
        <w:t xml:space="preserve">         __________________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(Подпись руководителя)</w:t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</w:p>
    <w:tbl>
      <w:tblPr>
        <w:tblpPr w:horzAnchor="margin" w:tblpXSpec="center" w:vertAnchor="text" w:tblpY="190" w:leftFromText="180" w:topFromText="0" w:rightFromText="180" w:bottomFromText="0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338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Печать организации и подпись уполномоченного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(проставляется на каждой странице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rPr>
          <w:rStyle w:val="908"/>
          <w:rFonts w:ascii="Verdana" w:hAnsi="Verdana"/>
          <w:color w:val="000000"/>
          <w:sz w:val="22"/>
          <w:szCs w:val="22"/>
        </w:rPr>
        <w:sectPr>
          <w:footerReference w:type="default" r:id="rId9"/>
          <w:footerReference w:type="even" r:id="rId10"/>
          <w:footnotePr>
            <w:numFmt w:val="chicago"/>
          </w:footnotePr>
          <w:endnotePr/>
          <w:type w:val="nextPage"/>
          <w:pgSz w:w="11906" w:h="16838" w:orient="portrait"/>
          <w:pgMar w:top="851" w:right="851" w:bottom="709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Verdana" w:hAnsi="Verdana"/>
          <w:color w:val="000000"/>
          <w:sz w:val="22"/>
          <w:szCs w:val="22"/>
        </w:rPr>
      </w:r>
      <w:r>
        <w:rPr>
          <w:rStyle w:val="908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rStyle w:val="908"/>
          <w:rFonts w:ascii="Verdana" w:hAnsi="Verdana"/>
          <w:color w:val="000000"/>
          <w:sz w:val="22"/>
          <w:szCs w:val="22"/>
        </w:rPr>
      </w:pPr>
      <w:r>
        <w:rPr>
          <w:rStyle w:val="908"/>
          <w:rFonts w:ascii="Verdana" w:hAnsi="Verdana"/>
          <w:color w:val="000000"/>
          <w:sz w:val="22"/>
          <w:szCs w:val="22"/>
        </w:rPr>
        <w:t xml:space="preserve">Форма № 2 </w:t>
      </w:r>
      <w:r>
        <w:rPr>
          <w:rStyle w:val="908"/>
          <w:rFonts w:ascii="Verdana" w:hAnsi="Verdana"/>
          <w:color w:val="000000"/>
          <w:sz w:val="22"/>
          <w:szCs w:val="22"/>
        </w:rPr>
      </w:r>
    </w:p>
    <w:p>
      <w:pPr>
        <w:ind w:left="6237"/>
        <w:jc w:val="right"/>
        <w:widowControl w:val="off"/>
        <w:tabs>
          <w:tab w:val="left" w:pos="6946" w:leader="none"/>
        </w:tabs>
        <w:rPr>
          <w:rStyle w:val="908"/>
          <w:rFonts w:ascii="Verdana" w:hAnsi="Verdana"/>
          <w:color w:val="000000"/>
          <w:sz w:val="22"/>
          <w:szCs w:val="22"/>
        </w:rPr>
      </w:pPr>
      <w:r>
        <w:rPr>
          <w:rStyle w:val="908"/>
          <w:rFonts w:ascii="Verdana" w:hAnsi="Verdana"/>
          <w:color w:val="000000"/>
          <w:sz w:val="22"/>
          <w:szCs w:val="22"/>
        </w:rPr>
        <w:t xml:space="preserve">Анкета Претендента</w:t>
      </w:r>
      <w:r>
        <w:rPr>
          <w:rStyle w:val="908"/>
          <w:rFonts w:ascii="Verdana" w:hAnsi="Verdana"/>
          <w:color w:val="000000"/>
          <w:sz w:val="22"/>
          <w:szCs w:val="22"/>
        </w:rPr>
      </w:r>
    </w:p>
    <w:p>
      <w:pPr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2025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  <w:r>
        <w:rPr>
          <w:rFonts w:ascii="Verdana" w:hAnsi="Verdana" w:cs="Arial"/>
          <w:sz w:val="22"/>
          <w:szCs w:val="22"/>
        </w:rPr>
      </w:r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22"/>
                <w:szCs w:val="22"/>
              </w:rPr>
              <w:t xml:space="preserve">Наименование организации-претендента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организации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соответствии с Учредительными документами)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Краткое наименование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 нахождение (с указанием страны, индекса 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Почтовый адрес (с указанием страны, индекса и </w:t>
            </w:r>
            <w:r>
              <w:rPr>
                <w:rFonts w:ascii="Verdana" w:hAnsi="Verdana"/>
                <w:sz w:val="22"/>
                <w:szCs w:val="22"/>
              </w:rPr>
              <w:t xml:space="preserve">т.п.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Адрес для корреспонденции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Телефон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организации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паспортные данные Руководи</w:t>
            </w:r>
            <w:r>
              <w:rPr>
                <w:rFonts w:ascii="Verdana" w:hAnsi="Verdana"/>
                <w:sz w:val="22"/>
                <w:szCs w:val="22"/>
              </w:rPr>
              <w:t xml:space="preserve">теля организации (приложить 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паспортные данные Главного бухгалтера организации (приложить 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ОКВЭД (ОКОНХ)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9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16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Платежные 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17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 банк (филиал иностранного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Расчетный счет организации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numPr>
                <w:ilvl w:val="0"/>
                <w:numId w:val="1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Корреспондентский счет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717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Иностранный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 наименование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банка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Валютный счет получателя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Банк корреспондент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714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SWIFT</w:t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                                                                                          Печать организации </w:t>
      </w:r>
      <w:r>
        <w:rPr>
          <w:rFonts w:ascii="Verdana" w:hAnsi="Verdana" w:cs="Arial"/>
          <w:sz w:val="22"/>
          <w:szCs w:val="22"/>
        </w:rPr>
        <w:t xml:space="preserve">__________________________________</w:t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(фамилия, имя, отчество, должность)</w:t>
      </w:r>
      <w:r>
        <w:rPr>
          <w:rFonts w:ascii="Verdana" w:hAnsi="Verdana" w:cs="Arial"/>
          <w:i/>
          <w:iCs/>
          <w:sz w:val="18"/>
          <w:szCs w:val="18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ind w:left="-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*</w:t>
      </w:r>
      <w:r>
        <w:rPr>
          <w:rFonts w:ascii="Verdana" w:hAnsi="Verdana" w:cs="Arial"/>
          <w:bCs/>
          <w:sz w:val="20"/>
          <w:szCs w:val="20"/>
        </w:rPr>
        <w:t xml:space="preserve"> 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паспортов руководителя организации и главного бухгалтера, а также их согласие на обработку персональных данных прикладываются только при первом обращении контрагента в текущем году. </w:t>
      </w:r>
      <w:r>
        <w:rPr>
          <w:rFonts w:ascii="Verdana" w:hAnsi="Verdana" w:cs="Arial"/>
          <w:sz w:val="20"/>
          <w:szCs w:val="20"/>
        </w:rPr>
      </w:r>
    </w:p>
    <w:p>
      <w:pPr>
        <w:ind w:left="-426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При участии в последующих закупках ХК «Авангард» в течение года данные документы предоставлять не нужно, при условии отсутствия изменений в данных документах и при условии, что руководящие посты занимают те же люди.</w:t>
      </w:r>
      <w:r>
        <w:rPr>
          <w:rFonts w:ascii="Verdana" w:hAnsi="Verdana" w:cs="Arial"/>
          <w:sz w:val="20"/>
          <w:szCs w:val="20"/>
        </w:rPr>
      </w:r>
    </w:p>
    <w:p>
      <w:pPr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jc w:val="right"/>
        <w:rPr>
          <w:rStyle w:val="908"/>
          <w:rFonts w:ascii="Verdana" w:hAnsi="Verdana"/>
          <w:color w:val="000000"/>
          <w:sz w:val="22"/>
          <w:szCs w:val="22"/>
        </w:rPr>
      </w:pPr>
      <w:r>
        <w:rPr>
          <w:rStyle w:val="908"/>
          <w:rFonts w:ascii="Verdana" w:hAnsi="Verdana"/>
          <w:color w:val="000000"/>
          <w:sz w:val="22"/>
          <w:szCs w:val="22"/>
        </w:rPr>
        <w:t xml:space="preserve">Сводная анкета</w:t>
      </w:r>
      <w:r>
        <w:rPr>
          <w:rStyle w:val="908"/>
          <w:rFonts w:ascii="Verdana" w:hAnsi="Verdana"/>
          <w:color w:val="000000"/>
          <w:sz w:val="22"/>
          <w:szCs w:val="22"/>
        </w:rPr>
      </w:r>
    </w:p>
    <w:p>
      <w:pPr>
        <w:jc w:val="right"/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 _________ 2025 г.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jc w:val="right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анкета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</w:p>
    <w:p>
      <w:pPr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Претендента на </w:t>
      </w:r>
      <w:r>
        <w:rPr>
          <w:rFonts w:ascii="Verdana" w:hAnsi="Verdana" w:cs="Arial"/>
          <w:color w:val="000000"/>
          <w:sz w:val="22"/>
          <w:szCs w:val="22"/>
        </w:rPr>
        <w:t xml:space="preserve">оказание услуг торгового эквайринга для оффлайн-сервисов ХК «Авангард»</w:t>
      </w:r>
      <w:r>
        <w:rPr>
          <w:rFonts w:ascii="Verdana" w:hAnsi="Verdana" w:cs="Arial"/>
          <w:sz w:val="22"/>
          <w:szCs w:val="22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lang w:eastAsia="en-US"/>
        </w:rPr>
        <w:t xml:space="preserve">Наименование и адрес Претендента: ______________________________________________________________</w:t>
      </w:r>
      <w:r>
        <w:rPr>
          <w:rFonts w:ascii="Verdana" w:hAnsi="Verdana" w:cs="Arial"/>
          <w:bCs/>
          <w:sz w:val="22"/>
          <w:szCs w:val="22"/>
          <w:lang w:eastAsia="en-US"/>
        </w:rPr>
      </w:r>
    </w:p>
    <w:p>
      <w:pPr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642"/>
        <w:gridCol w:w="5136"/>
        <w:gridCol w:w="4075"/>
      </w:tblGrid>
      <w:tr>
        <w:tblPrEx/>
        <w:trPr>
          <w:trHeight w:val="406"/>
        </w:trPr>
        <w:tc>
          <w:tcPr>
            <w:shd w:val="clear" w:color="auto" w:fill="f2f2f2"/>
            <w:tcW w:w="0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136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Требования Заказчика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Предложение Претендента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Возраст организации (не менее 3 лет)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указать количество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Наличие лицензии ЦБ РФ на осуществление банковских операций</w:t>
            </w:r>
            <w:r>
              <w:rPr>
                <w:rFonts w:ascii="Verdana" w:hAnsi="Verdana" w:cs="Arial"/>
                <w:sz w:val="20"/>
                <w:szCs w:val="20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 арбитражного суда о признании Претендента банкротом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 / отсутствует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Приостановление деятельности Претендента 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/ не проводится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249"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Обжалует ли Претендент наличие задолженности в соответствии с законодательством Российской 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(указать размер задолженности, если имеется)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53"/>
        </w:trPr>
        <w:tc>
          <w:tcPr>
            <w:tcBorders>
              <w:bottom w:val="single" w:color="000000" w:sz="4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6" w:type="dxa"/>
            <w:vAlign w:val="center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Реестр недобросовестных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/ не включен</w:t>
            </w:r>
            <w:r>
              <w:rPr>
                <w:rFonts w:ascii="Verdana" w:hAnsi="Verdana" w:cs="Arial"/>
                <w:color w:val="808080"/>
                <w:sz w:val="20"/>
                <w:szCs w:val="20"/>
                <w:highlight w:val="lightGray"/>
              </w:rPr>
            </w:r>
          </w:p>
        </w:tc>
      </w:tr>
    </w:tbl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______________                   </w:t>
      </w:r>
      <w:r>
        <w:rPr>
          <w:rFonts w:ascii="Verdana" w:hAnsi="Verdana" w:cs="Arial"/>
          <w:sz w:val="22"/>
          <w:szCs w:val="22"/>
        </w:rPr>
        <w:tab/>
        <w:t xml:space="preserve">_______________          _________________</w:t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Должность)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Подпись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руководителя)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</w:p>
    <w:p>
      <w:pPr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 xml:space="preserve">ФИО;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rFonts w:ascii="Verdana" w:hAnsi="Verdana" w:cs="Arial"/>
          <w:b/>
          <w:sz w:val="22"/>
          <w:szCs w:val="22"/>
        </w:rPr>
      </w:r>
    </w:p>
    <w:p>
      <w:pPr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r/>
      <w:r/>
    </w:p>
    <w:sectPr>
      <w:footnotePr>
        <w:numFmt w:val="chicago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rStyle w:val="912"/>
      </w:rPr>
      <w:framePr w:wrap="around" w:vAnchor="text" w:hAnchor="margin" w:xAlign="right" w:y="1"/>
    </w:pPr>
    <w:r>
      <w:rPr>
        <w:rStyle w:val="912"/>
      </w:rPr>
      <w:fldChar w:fldCharType="begin"/>
    </w:r>
    <w:r>
      <w:rPr>
        <w:rStyle w:val="912"/>
      </w:rPr>
      <w:instrText xml:space="preserve">PAGE  </w:instrText>
    </w:r>
    <w:r>
      <w:rPr>
        <w:rStyle w:val="912"/>
      </w:rPr>
      <w:fldChar w:fldCharType="end"/>
    </w:r>
    <w:r>
      <w:rPr>
        <w:rStyle w:val="912"/>
      </w:rPr>
    </w:r>
  </w:p>
  <w:p>
    <w:pPr>
      <w:pStyle w:val="759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pStyle w:val="932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</w:pPr>
      <w:rPr>
        <w:rFonts w:ascii="Verdana" w:hAnsi="Verdana" w:eastAsia="Verdana" w:cs="Verdana"/>
        <w:b/>
        <w:color w:val="000000"/>
        <w:sz w:val="22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2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rFonts w:ascii="Verdana" w:hAnsi="Verdana"/>
        <w:b w:val="0"/>
        <w:sz w:val="22"/>
        <w:szCs w:val="22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pStyle w:val="937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585"/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720" w:hanging="720"/>
      </w:pPr>
      <w:rPr>
        <w:rFonts w:ascii="Verdana" w:hAnsi="Verdana" w:cs="Arial"/>
        <w:b/>
        <w:color w:val="000000"/>
        <w:sz w:val="22"/>
        <w:szCs w:val="22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b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4"/>
  </w:num>
  <w:num w:numId="7">
    <w:abstractNumId w:val="14"/>
  </w:num>
  <w:num w:numId="8">
    <w:abstractNumId w:val="5"/>
  </w:num>
  <w:num w:numId="9">
    <w:abstractNumId w:val="8"/>
  </w:num>
  <w:num w:numId="10">
    <w:abstractNumId w:val="16"/>
  </w:num>
  <w:num w:numId="11">
    <w:abstractNumId w:val="13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  <w:rPr>
      <w:sz w:val="24"/>
      <w:szCs w:val="24"/>
    </w:rPr>
  </w:style>
  <w:style w:type="paragraph" w:styleId="714">
    <w:name w:val="Heading 1"/>
    <w:basedOn w:val="713"/>
    <w:next w:val="713"/>
    <w:link w:val="738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715">
    <w:name w:val="Heading 2"/>
    <w:basedOn w:val="713"/>
    <w:next w:val="713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6">
    <w:name w:val="Heading 3"/>
    <w:basedOn w:val="713"/>
    <w:next w:val="713"/>
    <w:link w:val="908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17">
    <w:name w:val="Heading 4"/>
    <w:basedOn w:val="713"/>
    <w:next w:val="713"/>
    <w:link w:val="741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718">
    <w:name w:val="Heading 5"/>
    <w:basedOn w:val="713"/>
    <w:next w:val="713"/>
    <w:link w:val="742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19">
    <w:name w:val="Heading 6"/>
    <w:basedOn w:val="713"/>
    <w:next w:val="713"/>
    <w:link w:val="743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20">
    <w:name w:val="Heading 7"/>
    <w:basedOn w:val="713"/>
    <w:next w:val="713"/>
    <w:link w:val="940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721">
    <w:name w:val="Heading 8"/>
    <w:basedOn w:val="713"/>
    <w:next w:val="713"/>
    <w:link w:val="944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722">
    <w:name w:val="Heading 9"/>
    <w:basedOn w:val="713"/>
    <w:next w:val="713"/>
    <w:link w:val="746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723" w:default="1">
    <w:name w:val="Default Paragraph Font"/>
    <w:uiPriority w:val="1"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2 Char"/>
    <w:basedOn w:val="723"/>
    <w:uiPriority w:val="9"/>
    <w:rPr>
      <w:rFonts w:ascii="Arial" w:hAnsi="Arial" w:eastAsia="Arial" w:cs="Arial"/>
      <w:sz w:val="34"/>
    </w:rPr>
  </w:style>
  <w:style w:type="character" w:styleId="728" w:customStyle="1">
    <w:name w:val="Heading 4 Char"/>
    <w:basedOn w:val="723"/>
    <w:uiPriority w:val="9"/>
    <w:rPr>
      <w:rFonts w:ascii="Arial" w:hAnsi="Arial" w:eastAsia="Arial" w:cs="Arial"/>
      <w:b/>
      <w:bCs/>
      <w:sz w:val="26"/>
      <w:szCs w:val="26"/>
    </w:rPr>
  </w:style>
  <w:style w:type="character" w:styleId="729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0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1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Title Char"/>
    <w:basedOn w:val="723"/>
    <w:uiPriority w:val="10"/>
    <w:rPr>
      <w:sz w:val="48"/>
      <w:szCs w:val="48"/>
    </w:rPr>
  </w:style>
  <w:style w:type="character" w:styleId="733" w:customStyle="1">
    <w:name w:val="Subtitle Char"/>
    <w:basedOn w:val="723"/>
    <w:uiPriority w:val="11"/>
    <w:rPr>
      <w:sz w:val="24"/>
      <w:szCs w:val="24"/>
    </w:rPr>
  </w:style>
  <w:style w:type="character" w:styleId="734" w:customStyle="1">
    <w:name w:val="Quote Char"/>
    <w:uiPriority w:val="29"/>
    <w:rPr>
      <w:i/>
    </w:rPr>
  </w:style>
  <w:style w:type="character" w:styleId="735" w:customStyle="1">
    <w:name w:val="Intense Quote Char"/>
    <w:uiPriority w:val="30"/>
    <w:rPr>
      <w:i/>
    </w:rPr>
  </w:style>
  <w:style w:type="character" w:styleId="736" w:customStyle="1">
    <w:name w:val="Footnote Text Char"/>
    <w:uiPriority w:val="99"/>
    <w:rPr>
      <w:sz w:val="18"/>
    </w:rPr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Заголовок 1 Знак"/>
    <w:link w:val="714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link w:val="715"/>
    <w:uiPriority w:val="9"/>
    <w:rPr>
      <w:rFonts w:ascii="Arial" w:hAnsi="Arial" w:eastAsia="Arial" w:cs="Arial"/>
      <w:sz w:val="34"/>
    </w:rPr>
  </w:style>
  <w:style w:type="character" w:styleId="740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link w:val="717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13"/>
    <w:link w:val="957"/>
    <w:uiPriority w:val="34"/>
    <w:qFormat/>
    <w:pPr>
      <w:ind w:left="708"/>
    </w:pPr>
  </w:style>
  <w:style w:type="paragraph" w:styleId="748">
    <w:name w:val="No Spacing"/>
    <w:uiPriority w:val="1"/>
    <w:qFormat/>
    <w:rPr>
      <w:lang w:eastAsia="zh-CN"/>
    </w:rPr>
  </w:style>
  <w:style w:type="paragraph" w:styleId="749">
    <w:name w:val="Title"/>
    <w:basedOn w:val="713"/>
    <w:next w:val="713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Заголовок Знак"/>
    <w:link w:val="749"/>
    <w:uiPriority w:val="10"/>
    <w:rPr>
      <w:sz w:val="48"/>
      <w:szCs w:val="48"/>
    </w:rPr>
  </w:style>
  <w:style w:type="paragraph" w:styleId="751">
    <w:name w:val="Subtitle"/>
    <w:basedOn w:val="713"/>
    <w:next w:val="713"/>
    <w:link w:val="752"/>
    <w:uiPriority w:val="11"/>
    <w:qFormat/>
    <w:pPr>
      <w:spacing w:before="200" w:after="200"/>
    </w:pPr>
  </w:style>
  <w:style w:type="character" w:styleId="752" w:customStyle="1">
    <w:name w:val="Подзаголовок Знак"/>
    <w:link w:val="751"/>
    <w:uiPriority w:val="11"/>
    <w:rPr>
      <w:sz w:val="24"/>
      <w:szCs w:val="24"/>
    </w:rPr>
  </w:style>
  <w:style w:type="paragraph" w:styleId="753">
    <w:name w:val="Quote"/>
    <w:basedOn w:val="713"/>
    <w:next w:val="713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13"/>
    <w:next w:val="713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>
    <w:name w:val="Header"/>
    <w:basedOn w:val="713"/>
    <w:link w:val="956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character" w:styleId="758" w:customStyle="1">
    <w:name w:val="Header Char"/>
    <w:uiPriority w:val="99"/>
  </w:style>
  <w:style w:type="paragraph" w:styleId="759">
    <w:name w:val="Footer"/>
    <w:basedOn w:val="713"/>
    <w:link w:val="94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60" w:customStyle="1">
    <w:name w:val="Footer Char"/>
    <w:uiPriority w:val="99"/>
  </w:style>
  <w:style w:type="paragraph" w:styleId="761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62" w:customStyle="1">
    <w:name w:val="Caption Char"/>
    <w:uiPriority w:val="99"/>
  </w:style>
  <w:style w:type="table" w:styleId="763">
    <w:name w:val="Table Grid"/>
    <w:basedOn w:val="724"/>
    <w:pPr>
      <w:widowControl w:val="off"/>
    </w:pPr>
    <w:tblPr/>
  </w:style>
  <w:style w:type="table" w:styleId="764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9">
    <w:name w:val="Hyperlink"/>
    <w:uiPriority w:val="99"/>
    <w:rPr>
      <w:color w:val="0000ff"/>
      <w:u w:val="single"/>
    </w:rPr>
  </w:style>
  <w:style w:type="paragraph" w:styleId="890">
    <w:name w:val="footnote text"/>
    <w:basedOn w:val="713"/>
    <w:link w:val="891"/>
    <w:uiPriority w:val="99"/>
    <w:semiHidden/>
    <w:unhideWhenUsed/>
    <w:pPr>
      <w:spacing w:after="40"/>
    </w:pPr>
    <w:rPr>
      <w:sz w:val="18"/>
    </w:rPr>
  </w:style>
  <w:style w:type="character" w:styleId="891" w:customStyle="1">
    <w:name w:val="Текст сноски Знак"/>
    <w:link w:val="890"/>
    <w:uiPriority w:val="99"/>
    <w:rPr>
      <w:sz w:val="18"/>
    </w:rPr>
  </w:style>
  <w:style w:type="character" w:styleId="892">
    <w:name w:val="footnote reference"/>
    <w:uiPriority w:val="99"/>
    <w:rPr>
      <w:vertAlign w:val="superscript"/>
    </w:rPr>
  </w:style>
  <w:style w:type="paragraph" w:styleId="893">
    <w:name w:val="endnote text"/>
    <w:basedOn w:val="713"/>
    <w:link w:val="894"/>
    <w:uiPriority w:val="99"/>
    <w:semiHidden/>
    <w:unhideWhenUsed/>
    <w:rPr>
      <w:sz w:val="20"/>
    </w:rPr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713"/>
    <w:next w:val="713"/>
    <w:semiHidden/>
  </w:style>
  <w:style w:type="paragraph" w:styleId="897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98">
    <w:name w:val="toc 3"/>
    <w:basedOn w:val="713"/>
    <w:next w:val="713"/>
    <w:semiHidden/>
    <w:pPr>
      <w:ind w:left="480"/>
      <w:tabs>
        <w:tab w:val="right" w:pos="9360" w:leader="dot"/>
      </w:tabs>
    </w:pPr>
  </w:style>
  <w:style w:type="paragraph" w:styleId="899">
    <w:name w:val="toc 4"/>
    <w:basedOn w:val="713"/>
    <w:next w:val="713"/>
    <w:semiHidden/>
    <w:pPr>
      <w:ind w:left="360"/>
      <w:tabs>
        <w:tab w:val="right" w:pos="9360" w:leader="dot"/>
      </w:tabs>
    </w:pPr>
  </w:style>
  <w:style w:type="paragraph" w:styleId="900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901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902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903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904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  <w:rPr>
      <w:lang w:eastAsia="zh-CN"/>
    </w:rPr>
  </w:style>
  <w:style w:type="paragraph" w:styleId="906">
    <w:name w:val="table of figures"/>
    <w:basedOn w:val="713"/>
    <w:next w:val="713"/>
    <w:uiPriority w:val="99"/>
    <w:unhideWhenUsed/>
  </w:style>
  <w:style w:type="paragraph" w:styleId="907" w:customStyle="1">
    <w:name w:val="Заголовок 2;Заголовок 2 Знак"/>
    <w:basedOn w:val="713"/>
    <w:next w:val="713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908" w:customStyle="1">
    <w:name w:val="Заголовок 3 Знак"/>
    <w:link w:val="71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909" w:customStyle="1">
    <w:name w:val="Знак2"/>
    <w:basedOn w:val="7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10">
    <w:name w:val="Body Text 2"/>
    <w:basedOn w:val="713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911">
    <w:name w:val="Body Text Indent 3"/>
    <w:basedOn w:val="713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character" w:styleId="912">
    <w:name w:val="page number"/>
    <w:basedOn w:val="723"/>
  </w:style>
  <w:style w:type="paragraph" w:styleId="913" w:customStyle="1">
    <w:name w:val="ConsPlusNormal"/>
    <w:pPr>
      <w:ind w:firstLine="720"/>
    </w:pPr>
    <w:rPr>
      <w:rFonts w:ascii="Arial" w:hAnsi="Arial" w:cs="Arial"/>
    </w:rPr>
  </w:style>
  <w:style w:type="paragraph" w:styleId="914">
    <w:name w:val="Body Text"/>
    <w:basedOn w:val="713"/>
    <w:pPr>
      <w:spacing w:after="120"/>
    </w:pPr>
  </w:style>
  <w:style w:type="paragraph" w:styleId="915">
    <w:name w:val="Body Text 3"/>
    <w:basedOn w:val="713"/>
    <w:pPr>
      <w:spacing w:after="120"/>
    </w:pPr>
    <w:rPr>
      <w:sz w:val="16"/>
      <w:szCs w:val="16"/>
    </w:rPr>
  </w:style>
  <w:style w:type="paragraph" w:styleId="916" w:customStyle="1">
    <w:name w:val="Макс"/>
    <w:basedOn w:val="713"/>
    <w:pPr>
      <w:ind w:firstLine="567"/>
      <w:jc w:val="both"/>
    </w:pPr>
    <w:rPr>
      <w:sz w:val="28"/>
      <w:szCs w:val="20"/>
    </w:rPr>
  </w:style>
  <w:style w:type="paragraph" w:styleId="917" w:customStyle="1">
    <w:name w:val="Обычный (веб)"/>
    <w:basedOn w:val="713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918" w:customStyle="1">
    <w:name w:val="rvts314512"/>
    <w:rPr>
      <w:rFonts w:ascii="Verdana" w:hAnsi="Verdana"/>
      <w:b/>
      <w:bCs/>
      <w:color w:val="000000"/>
      <w:sz w:val="16"/>
      <w:szCs w:val="16"/>
      <w:u w:val="none"/>
    </w:rPr>
  </w:style>
  <w:style w:type="character" w:styleId="919">
    <w:name w:val="Strong"/>
    <w:qFormat/>
    <w:rPr>
      <w:b/>
      <w:bCs/>
    </w:rPr>
  </w:style>
  <w:style w:type="paragraph" w:styleId="920" w:customStyle="1">
    <w:name w:val="Текст сноски;Footnote Text Char;Char Char"/>
    <w:basedOn w:val="713"/>
    <w:link w:val="949"/>
    <w:semiHidden/>
    <w:rPr>
      <w:sz w:val="20"/>
      <w:szCs w:val="20"/>
    </w:rPr>
  </w:style>
  <w:style w:type="paragraph" w:styleId="921">
    <w:name w:val="Balloon Text"/>
    <w:basedOn w:val="713"/>
    <w:semiHidden/>
    <w:rPr>
      <w:rFonts w:ascii="Tahoma" w:hAnsi="Tahoma" w:cs="Tahoma"/>
      <w:sz w:val="16"/>
      <w:szCs w:val="16"/>
    </w:rPr>
  </w:style>
  <w:style w:type="paragraph" w:styleId="922">
    <w:name w:val="Body Text Indent"/>
    <w:basedOn w:val="713"/>
    <w:pPr>
      <w:ind w:left="283"/>
      <w:spacing w:after="120"/>
    </w:pPr>
  </w:style>
  <w:style w:type="paragraph" w:styleId="923" w:customStyle="1">
    <w:name w:val="0.Heading-SEICL"/>
    <w:basedOn w:val="713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924" w:customStyle="1">
    <w:name w:val="1.Heading-SakhIIProject"/>
    <w:basedOn w:val="713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925" w:customStyle="1">
    <w:name w:val="4.Heading-Section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/>
    </w:rPr>
  </w:style>
  <w:style w:type="paragraph" w:styleId="926" w:customStyle="1">
    <w:name w:val="Normal Bullet List (outline)"/>
    <w:pPr>
      <w:jc w:val="both"/>
      <w:spacing w:before="120" w:after="120"/>
    </w:pPr>
    <w:rPr>
      <w:sz w:val="26"/>
      <w:lang w:val="en-US" w:eastAsia="en-US"/>
    </w:rPr>
  </w:style>
  <w:style w:type="paragraph" w:styleId="927" w:customStyle="1">
    <w:name w:val="Название"/>
    <w:basedOn w:val="713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28" w:customStyle="1">
    <w:name w:val="Таблица шапка"/>
    <w:basedOn w:val="713"/>
    <w:pPr>
      <w:ind w:left="57" w:right="57"/>
      <w:keepNext/>
      <w:spacing w:before="40" w:after="40"/>
    </w:pPr>
    <w:rPr>
      <w:sz w:val="22"/>
      <w:szCs w:val="20"/>
    </w:rPr>
  </w:style>
  <w:style w:type="paragraph" w:styleId="929" w:customStyle="1">
    <w:name w:val="Таблица текст"/>
    <w:basedOn w:val="713"/>
    <w:pPr>
      <w:ind w:left="57" w:right="57"/>
      <w:spacing w:before="40" w:after="40"/>
    </w:pPr>
    <w:rPr>
      <w:szCs w:val="20"/>
    </w:rPr>
  </w:style>
  <w:style w:type="paragraph" w:styleId="930" w:customStyle="1">
    <w:name w:val="Табличный 12Ц1"/>
    <w:basedOn w:val="713"/>
    <w:pPr>
      <w:jc w:val="center"/>
    </w:pPr>
    <w:rPr>
      <w:szCs w:val="20"/>
    </w:rPr>
  </w:style>
  <w:style w:type="paragraph" w:styleId="931" w:customStyle="1">
    <w:name w:val="Табличный 12Л1"/>
    <w:basedOn w:val="713"/>
    <w:rPr>
      <w:szCs w:val="20"/>
    </w:rPr>
  </w:style>
  <w:style w:type="paragraph" w:styleId="932" w:customStyle="1">
    <w:name w:val="Главы"/>
    <w:basedOn w:val="933"/>
    <w:next w:val="713"/>
    <w:pPr>
      <w:numPr>
        <w:ilvl w:val="0"/>
        <w:numId w:val="2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933" w:customStyle="1">
    <w:name w:val="Структура"/>
    <w:basedOn w:val="713"/>
    <w:pPr>
      <w:ind w:left="567" w:right="2835" w:hanging="567"/>
      <w:pageBreakBefore/>
      <w:spacing w:before="480" w:after="240"/>
      <w:tabs>
        <w:tab w:val="num" w:pos="567" w:leader="none"/>
        <w:tab w:val="left" w:pos="85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934" w:customStyle="1">
    <w:name w:val="Пункт"/>
    <w:basedOn w:val="713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935" w:customStyle="1">
    <w:name w:val="Подпункт"/>
    <w:basedOn w:val="934"/>
    <w:pPr>
      <w:ind w:left="1854"/>
      <w:tabs>
        <w:tab w:val="clear" w:pos="1134" w:leader="none"/>
        <w:tab w:val="num" w:pos="1854" w:leader="none"/>
      </w:tabs>
    </w:pPr>
  </w:style>
  <w:style w:type="paragraph" w:styleId="936" w:customStyle="1">
    <w:name w:val="Пункт2"/>
    <w:basedOn w:val="934"/>
    <w:pPr>
      <w:numPr>
        <w:ilvl w:val="2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937" w:customStyle="1">
    <w:name w:val="Подподпункт"/>
    <w:basedOn w:val="935"/>
    <w:pPr>
      <w:numPr>
        <w:ilvl w:val="0"/>
        <w:numId w:val="3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938" w:customStyle="1">
    <w:name w:val="текст сноски"/>
    <w:basedOn w:val="713"/>
    <w:pPr>
      <w:widowControl w:val="off"/>
    </w:pPr>
    <w:rPr>
      <w:rFonts w:ascii="Gelvetsky 12pt" w:hAnsi="Gelvetsky 12pt"/>
      <w:szCs w:val="20"/>
      <w:lang w:val="en-US"/>
    </w:rPr>
  </w:style>
  <w:style w:type="character" w:styleId="939" w:customStyle="1">
    <w:name w:val="комментарий"/>
    <w:rPr>
      <w:b/>
      <w:i/>
      <w:sz w:val="28"/>
    </w:rPr>
  </w:style>
  <w:style w:type="character" w:styleId="940" w:customStyle="1">
    <w:name w:val="Заголовок 7 Знак"/>
    <w:link w:val="720"/>
    <w:rPr>
      <w:sz w:val="28"/>
      <w:lang w:eastAsia="en-US"/>
    </w:rPr>
  </w:style>
  <w:style w:type="paragraph" w:styleId="941" w:customStyle="1">
    <w:name w:val="s26 Заголовок приложения"/>
    <w:basedOn w:val="713"/>
    <w:next w:val="713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942" w:customStyle="1">
    <w:name w:val="s00 Текст"/>
    <w:basedOn w:val="713"/>
    <w:link w:val="943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943" w:customStyle="1">
    <w:name w:val="s00 Текст Знак"/>
    <w:link w:val="942"/>
    <w:rPr>
      <w:rFonts w:ascii="Arial" w:hAnsi="Arial"/>
      <w:sz w:val="22"/>
      <w:szCs w:val="24"/>
      <w:lang w:val="en-US" w:eastAsia="en-US"/>
    </w:rPr>
  </w:style>
  <w:style w:type="character" w:styleId="944" w:customStyle="1">
    <w:name w:val="Заголовок 8 Знак"/>
    <w:link w:val="721"/>
    <w:rPr>
      <w:i/>
      <w:iCs/>
      <w:sz w:val="24"/>
      <w:szCs w:val="24"/>
      <w:lang w:eastAsia="en-US"/>
    </w:rPr>
  </w:style>
  <w:style w:type="character" w:styleId="945" w:customStyle="1">
    <w:name w:val="Нижний колонтитул Знак"/>
    <w:link w:val="759"/>
    <w:uiPriority w:val="99"/>
    <w:rPr>
      <w:sz w:val="24"/>
      <w:szCs w:val="24"/>
    </w:rPr>
  </w:style>
  <w:style w:type="character" w:styleId="946">
    <w:name w:val="Emphasis"/>
    <w:qFormat/>
    <w:rPr>
      <w:i/>
      <w:iCs/>
    </w:rPr>
  </w:style>
  <w:style w:type="character" w:styleId="947">
    <w:name w:val="Subtle Emphasis"/>
    <w:uiPriority w:val="19"/>
    <w:qFormat/>
    <w:rPr>
      <w:i/>
      <w:iCs/>
      <w:color w:val="808080"/>
    </w:rPr>
  </w:style>
  <w:style w:type="paragraph" w:styleId="948" w:customStyle="1">
    <w:name w:val="ConsCell"/>
    <w:pPr>
      <w:ind w:right="19772"/>
      <w:widowControl w:val="off"/>
    </w:pPr>
    <w:rPr>
      <w:rFonts w:ascii="Arial" w:hAnsi="Arial" w:cs="Arial"/>
      <w:sz w:val="22"/>
      <w:szCs w:val="22"/>
    </w:rPr>
  </w:style>
  <w:style w:type="character" w:styleId="949" w:customStyle="1">
    <w:name w:val="Текст сноски Знак;Footnote Text Char Знак;Char Char Знак"/>
    <w:link w:val="920"/>
    <w:semiHidden/>
  </w:style>
  <w:style w:type="character" w:styleId="950" w:customStyle="1">
    <w:name w:val="icon-link__text"/>
    <w:basedOn w:val="723"/>
  </w:style>
  <w:style w:type="character" w:styleId="951">
    <w:name w:val="annotation reference"/>
    <w:rPr>
      <w:sz w:val="16"/>
      <w:szCs w:val="16"/>
    </w:rPr>
  </w:style>
  <w:style w:type="paragraph" w:styleId="952">
    <w:name w:val="annotation text"/>
    <w:basedOn w:val="713"/>
    <w:link w:val="953"/>
    <w:rPr>
      <w:sz w:val="20"/>
      <w:szCs w:val="20"/>
    </w:rPr>
  </w:style>
  <w:style w:type="character" w:styleId="953" w:customStyle="1">
    <w:name w:val="Текст примечания Знак"/>
    <w:basedOn w:val="723"/>
    <w:link w:val="952"/>
  </w:style>
  <w:style w:type="paragraph" w:styleId="954">
    <w:name w:val="annotation subject"/>
    <w:basedOn w:val="952"/>
    <w:next w:val="952"/>
    <w:link w:val="955"/>
    <w:rPr>
      <w:b/>
      <w:bCs/>
    </w:rPr>
  </w:style>
  <w:style w:type="character" w:styleId="955" w:customStyle="1">
    <w:name w:val="Тема примечания Знак"/>
    <w:link w:val="954"/>
    <w:rPr>
      <w:b/>
      <w:bCs/>
    </w:rPr>
  </w:style>
  <w:style w:type="character" w:styleId="956" w:customStyle="1">
    <w:name w:val="Верхний колонтитул Знак"/>
    <w:link w:val="757"/>
    <w:uiPriority w:val="99"/>
    <w:rPr>
      <w:lang w:eastAsia="en-US"/>
    </w:rPr>
  </w:style>
  <w:style w:type="character" w:styleId="957" w:customStyle="1">
    <w:name w:val="Абзац списка Знак"/>
    <w:link w:val="747"/>
    <w:uiPriority w:val="34"/>
    <w:rPr>
      <w:sz w:val="24"/>
      <w:szCs w:val="24"/>
    </w:rPr>
  </w:style>
  <w:style w:type="paragraph" w:styleId="958" w:customStyle="1">
    <w:name w:val="Основной текст с отступом1"/>
    <w:qFormat/>
    <w:pPr>
      <w:ind w:firstLine="540"/>
      <w:jc w:val="both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8"/>
    </w:rPr>
  </w:style>
  <w:style w:type="paragraph" w:styleId="959" w:customStyle="1">
    <w:name w:val="Продолжение списка 21"/>
    <w:uiPriority w:val="99"/>
    <w:unhideWhenUsed/>
    <w:pPr>
      <w:contextualSpacing/>
      <w:ind w:left="566" w:firstLine="567"/>
      <w:jc w:val="both"/>
      <w:spacing w:after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/>
      <w:sz w:val="24"/>
      <w:szCs w:val="24"/>
    </w:rPr>
  </w:style>
  <w:style w:type="paragraph" w:styleId="960" w:customStyle="1">
    <w:name w:val="Цветной список - Акцент 11"/>
    <w:qFormat/>
    <w:pPr>
      <w:contextualSpacing/>
      <w:ind w:left="7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4"/>
      <w:szCs w:val="24"/>
    </w:rPr>
  </w:style>
  <w:style w:type="character" w:styleId="961" w:customStyle="1">
    <w:name w:val="Слабое выделение1"/>
    <w:uiPriority w:val="19"/>
    <w:qFormat/>
    <w:rPr>
      <w:i/>
      <w:iCs/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http://www.hawk.ru" TargetMode="External"/><Relationship Id="rId12" Type="http://schemas.openxmlformats.org/officeDocument/2006/relationships/hyperlink" Target="mailto:bateleva.ia@hc-avangard.com" TargetMode="External"/><Relationship Id="rId13" Type="http://schemas.openxmlformats.org/officeDocument/2006/relationships/hyperlink" Target="http://www.hawk.ru" TargetMode="External"/><Relationship Id="rId14" Type="http://schemas.openxmlformats.org/officeDocument/2006/relationships/hyperlink" Target="mailto:bateleva.ia@hc-avangard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60</cp:revision>
  <dcterms:created xsi:type="dcterms:W3CDTF">2022-03-04T14:12:00Z</dcterms:created>
  <dcterms:modified xsi:type="dcterms:W3CDTF">2025-05-21T10:42:15Z</dcterms:modified>
  <cp:version>1048576</cp:version>
</cp:coreProperties>
</file>