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IdsDocument.xml" ContentType="application/vnd.openxmlformats-officedocument.wordprocessingml.commentsId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1"/>
        <w:ind w:right="0"/>
        <w:jc w:val="center"/>
        <w:spacing w:before="0" w:beforeAutospacing="0" w:after="0" w:afterAutospacing="0"/>
        <w:rPr>
          <w:rFonts w:ascii="Verdana" w:hAnsi="Verdana" w:cs="Arial"/>
          <w:i/>
          <w:color w:val="000000"/>
          <w:sz w:val="22"/>
          <w:szCs w:val="22"/>
          <w:u w:val="single"/>
        </w:rPr>
      </w:pPr>
      <w:r/>
      <w:bookmarkStart w:id="0" w:name="_Toc148353299"/>
      <w:r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Инструкция по участию в открытом многолотовом запросе предложений</w:t>
      </w:r>
      <w:r>
        <w:rPr>
          <w:rFonts w:ascii="Verdana" w:hAnsi="Verdana" w:cs="Arial"/>
          <w:b/>
          <w:color w:val="000000"/>
          <w:sz w:val="22"/>
          <w:szCs w:val="22"/>
        </w:rPr>
      </w:r>
      <w:r>
        <w:rPr>
          <w:rFonts w:ascii="Verdana" w:hAnsi="Verdana" w:cs="Arial"/>
          <w:b/>
          <w:color w:val="000000"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на поставку спортивного оборудования и инвентаря </w:t>
      </w:r>
      <w:r>
        <w:rPr>
          <w:rFonts w:ascii="Verdana" w:hAnsi="Verdana" w:cs="Arial"/>
          <w:b/>
          <w:color w:val="000000"/>
          <w:sz w:val="22"/>
          <w:szCs w:val="22"/>
        </w:rPr>
      </w:r>
      <w:r>
        <w:rPr>
          <w:rFonts w:ascii="Verdana" w:hAnsi="Verdana" w:cs="Arial"/>
          <w:b/>
          <w:color w:val="000000"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7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71"/>
        <w:contextualSpacing/>
        <w:ind w:right="0"/>
        <w:jc w:val="center"/>
        <w:spacing w:before="0" w:beforeAutospacing="0" w:after="0" w:afterAutospacing="0"/>
        <w:tabs>
          <w:tab w:val="left" w:pos="3969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971"/>
        <w:contextualSpacing/>
        <w:ind w:right="0"/>
        <w:jc w:val="center"/>
        <w:spacing w:before="0" w:beforeAutospacing="0" w:after="0" w:afterAutospacing="0"/>
        <w:tabs>
          <w:tab w:val="left" w:pos="3969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r/>
      <w:bookmarkStart w:id="3" w:name="_Toc148524225"/>
      <w:r>
        <w:rPr>
          <w:rFonts w:ascii="Verdana" w:hAnsi="Verdana" w:cs="Arial"/>
          <w:sz w:val="22"/>
          <w:szCs w:val="22"/>
        </w:rPr>
        <w:t xml:space="preserve">2025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70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4" w:name="_Toc165090129"/>
      <w:r>
        <w:rPr>
          <w:rFonts w:ascii="Verdana" w:hAnsi="Verdana"/>
          <w:sz w:val="22"/>
          <w:szCs w:val="22"/>
        </w:rPr>
        <w:t xml:space="preserve">Общие положения.</w:t>
      </w:r>
      <w:bookmarkEnd w:id="2"/>
      <w:r/>
      <w:bookmarkEnd w:id="3"/>
      <w:r/>
      <w:bookmarkEnd w:id="4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71"/>
        <w:numPr>
          <w:ilvl w:val="1"/>
          <w:numId w:val="4"/>
        </w:numPr>
        <w:ind w:left="0" w:firstLine="0"/>
        <w:spacing w:before="120" w:after="12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r/>
      <w:bookmarkStart w:id="5" w:name="_Toc148524226"/>
      <w:r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Порядок проведения Запроса предложений.</w:t>
      </w:r>
      <w:bookmarkEnd w:id="5"/>
      <w:r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</w:p>
    <w:p>
      <w:pPr>
        <w:ind w:left="851"/>
        <w:jc w:val="both"/>
        <w:tabs>
          <w:tab w:val="left" w:pos="567" w:leader="none"/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</w:t>
      </w:r>
      <w:r>
        <w:rPr>
          <w:rFonts w:ascii="Verdana" w:hAnsi="Verdana" w:cs="Arial"/>
          <w:sz w:val="22"/>
          <w:szCs w:val="22"/>
        </w:rPr>
        <w:t xml:space="preserve">многолотовый</w:t>
      </w:r>
      <w:r>
        <w:rPr>
          <w:rFonts w:ascii="Verdana" w:hAnsi="Verdana" w:cs="Arial"/>
          <w:sz w:val="22"/>
          <w:szCs w:val="22"/>
        </w:rPr>
        <w:t xml:space="preserve"> Запрос предложений на поставку </w:t>
      </w:r>
      <w:r>
        <w:rPr>
          <w:rFonts w:ascii="Verdana" w:hAnsi="Verdana"/>
          <w:sz w:val="22"/>
          <w:szCs w:val="22"/>
        </w:rPr>
        <w:t xml:space="preserve">спортивного оборудования и инвентаря </w:t>
      </w:r>
      <w:r>
        <w:rPr>
          <w:rFonts w:ascii="Verdana" w:hAnsi="Verdana" w:cs="Arial"/>
          <w:sz w:val="22"/>
          <w:szCs w:val="22"/>
        </w:rPr>
        <w:t xml:space="preserve">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7"/>
        </w:numPr>
        <w:ind w:left="851" w:hanging="284"/>
        <w:jc w:val="both"/>
        <w:spacing w:before="120"/>
        <w:tabs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3.1.2 настоящей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7"/>
        </w:numPr>
        <w:ind w:left="851" w:hanging="284"/>
        <w:jc w:val="both"/>
        <w:spacing w:before="120"/>
        <w:tabs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Запрос предложений проводится в следующем порядке: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1" w:hanging="491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2" w:tooltip="http://www.hawk.ru" w:history="1">
        <w:r>
          <w:rPr>
            <w:rStyle w:val="943"/>
            <w:rFonts w:ascii="Verdana" w:hAnsi="Verdana" w:cs="Arial"/>
            <w:sz w:val="22"/>
            <w:szCs w:val="22"/>
          </w:rPr>
          <w:t xml:space="preserve">www.</w:t>
        </w:r>
        <w:r>
          <w:rPr>
            <w:rStyle w:val="943"/>
            <w:rFonts w:ascii="Verdana" w:hAnsi="Verdana" w:cs="Arial"/>
            <w:sz w:val="22"/>
            <w:szCs w:val="22"/>
            <w:lang w:val="en-US"/>
          </w:rPr>
          <w:t xml:space="preserve">hawk</w:t>
        </w:r>
        <w:r>
          <w:rPr>
            <w:rStyle w:val="943"/>
            <w:rFonts w:ascii="Verdana" w:hAnsi="Verdana" w:cs="Arial"/>
            <w:sz w:val="22"/>
            <w:szCs w:val="22"/>
          </w:rPr>
          <w:t xml:space="preserve">.</w:t>
        </w:r>
        <w:r>
          <w:rPr>
            <w:rStyle w:val="943"/>
            <w:rFonts w:ascii="Verdana" w:hAnsi="Verdana" w:cs="Arial"/>
            <w:sz w:val="22"/>
            <w:szCs w:val="22"/>
          </w:rPr>
          <w:t xml:space="preserve">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 xml:space="preserve"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Закупки</w:t>
      </w:r>
      <w:r>
        <w:rPr>
          <w:rFonts w:ascii="Verdana" w:hAnsi="Verdana" w:cs="Arial"/>
          <w:sz w:val="22"/>
          <w:szCs w:val="22"/>
        </w:rPr>
        <w:t xml:space="preserve">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Предложений.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получает необходимые разъяснения, уточнения, подтверждения, осуществляет квалификационную о</w:t>
      </w:r>
      <w:r>
        <w:rPr>
          <w:rFonts w:ascii="Verdana" w:hAnsi="Verdana" w:cs="Arial"/>
          <w:sz w:val="22"/>
          <w:szCs w:val="22"/>
        </w:rPr>
        <w:t xml:space="preserve">ценку Прете</w:t>
      </w:r>
      <w:r>
        <w:rPr>
          <w:rFonts w:ascii="Verdana" w:hAnsi="Verdana" w:cs="Arial"/>
          <w:sz w:val="22"/>
          <w:szCs w:val="22"/>
        </w:rPr>
        <w:t xml:space="preserve">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осуществить поставку спортивного оборудования и инвентаря.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 по каждому Лоту.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уведомляет участников Запроса предложений о результате Запроса предложений, направляя письма в адрес таких участников.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 каждому Лоту победитель приглашается к подписанию договора на поставку </w:t>
      </w:r>
      <w:r>
        <w:rPr>
          <w:rFonts w:ascii="Verdana" w:hAnsi="Verdana"/>
          <w:sz w:val="22"/>
          <w:szCs w:val="22"/>
        </w:rPr>
        <w:t xml:space="preserve">спортивного оборудования и инвентаря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цена, срок поставки товара, условия оплаты и иные существенные условия Предложения. Если Победитель Запроса предложений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850"/>
        <w:jc w:val="both"/>
        <w:spacing w:before="120"/>
        <w:tabs>
          <w:tab w:val="left" w:pos="-36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71"/>
        <w:numPr>
          <w:ilvl w:val="1"/>
          <w:numId w:val="4"/>
        </w:numPr>
        <w:ind w:left="0" w:firstLine="0"/>
        <w:spacing w:before="120" w:after="12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r/>
      <w:bookmarkStart w:id="7" w:name="_Toc148524227"/>
      <w:r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предложений.</w:t>
      </w:r>
      <w:bookmarkEnd w:id="7"/>
      <w:r/>
      <w:bookmarkEnd w:id="8"/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</w:p>
    <w:p>
      <w:pPr>
        <w:jc w:val="both"/>
        <w:tabs>
          <w:tab w:val="left" w:pos="-36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  <w:tab w:val="num" w:pos="993" w:leader="none"/>
          <w:tab w:val="num" w:pos="144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  <w:tab w:val="num" w:pos="993" w:leader="none"/>
          <w:tab w:val="num" w:pos="144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оставляет за собой право не рассматривать Предложение Претендента, не отвечающее условиям и требованиям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 xml:space="preserve"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Организатора</w:t>
      </w:r>
      <w:r>
        <w:rPr>
          <w:rFonts w:ascii="Verdana" w:hAnsi="Verdana" w:cs="Arial"/>
          <w:sz w:val="22"/>
          <w:szCs w:val="22"/>
        </w:rPr>
        <w:t xml:space="preserve">, а также: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 xml:space="preserve">после окончательной даты представления Предложений.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pStyle w:val="775"/>
        <w:spacing w:before="0" w:after="0"/>
        <w:tabs>
          <w:tab w:val="left" w:pos="709" w:leader="none"/>
          <w:tab w:val="left" w:pos="1418" w:leader="none"/>
        </w:tabs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</w: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Все возникающие вопросы следует задавать Организатору 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в лице главного специалиста управления закупок </w:t>
      </w:r>
      <w:r>
        <w:rPr>
          <w:rFonts w:ascii="Verdana" w:hAnsi="Verdana" w:cs="Arial"/>
          <w:color w:val="000000"/>
          <w:sz w:val="22"/>
          <w:szCs w:val="22"/>
          <w:u w:val="single"/>
        </w:rPr>
        <w:t xml:space="preserve">Ассоциации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ХК «Авангард» – 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Бателевой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Ирины Александровны по электронной </w:t>
      </w:r>
      <w:r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почте: </w:t>
      </w:r>
      <w:hyperlink r:id="rId13" w:tooltip="mailto:bateleva.ia@hc-avangard.com" w:history="1">
        <w:r>
          <w:rPr>
            <w:rStyle w:val="943"/>
            <w:rFonts w:ascii="Verdana" w:hAnsi="Verdana" w:cs="Verdana"/>
            <w:spacing w:val="1"/>
            <w:sz w:val="22"/>
            <w:szCs w:val="22"/>
          </w:rPr>
          <w:t xml:space="preserve">bateleva.ia@hc-avangard.com</w:t>
        </w:r>
      </w:hyperlink>
      <w:r>
        <w:rPr>
          <w:rStyle w:val="1004"/>
          <w:rFonts w:ascii="Verdana" w:hAnsi="Verdana" w:cs="Verdana"/>
          <w:color w:val="2e2e2e"/>
          <w:sz w:val="22"/>
          <w:szCs w:val="22"/>
          <w:u w:val="single"/>
          <w:shd w:val="clear" w:color="auto" w:fill="ffffff"/>
        </w:rPr>
        <w:t xml:space="preserve">, </w:t>
      </w:r>
      <w:r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тел. +7 (923) 698-69-70.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/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Организатора</w:t>
      </w:r>
      <w:r>
        <w:rPr>
          <w:rFonts w:ascii="Verdana" w:hAnsi="Verdana" w:cs="Arial"/>
          <w:sz w:val="22"/>
          <w:szCs w:val="22"/>
        </w:rPr>
        <w:t xml:space="preserve">.</w:t>
      </w:r>
      <w:bookmarkEnd w:id="10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contextualSpacing/>
        <w:ind w:left="851"/>
        <w:jc w:val="both"/>
        <w:spacing w:before="120" w:after="80"/>
        <w:tabs>
          <w:tab w:val="left" w:pos="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4" w:tooltip="http://www.hawk.ru" w:history="1">
        <w:r>
          <w:rPr>
            <w:rStyle w:val="943"/>
            <w:rFonts w:ascii="Verdana" w:hAnsi="Verdana" w:cs="Arial"/>
            <w:sz w:val="22"/>
            <w:szCs w:val="22"/>
          </w:rPr>
          <w:t xml:space="preserve">www.</w:t>
        </w:r>
        <w:r>
          <w:rPr>
            <w:rStyle w:val="943"/>
            <w:rFonts w:ascii="Verdana" w:hAnsi="Verdana" w:cs="Arial"/>
            <w:sz w:val="22"/>
            <w:szCs w:val="22"/>
            <w:lang w:val="en-US"/>
          </w:rPr>
          <w:t xml:space="preserve">hawk</w:t>
        </w:r>
        <w:r>
          <w:rPr>
            <w:rStyle w:val="943"/>
            <w:rFonts w:ascii="Verdana" w:hAnsi="Verdana" w:cs="Arial"/>
            <w:sz w:val="22"/>
            <w:szCs w:val="22"/>
          </w:rPr>
          <w:t xml:space="preserve">.</w:t>
        </w:r>
        <w:r>
          <w:rPr>
            <w:rStyle w:val="943"/>
            <w:rFonts w:ascii="Verdana" w:hAnsi="Verdana" w:cs="Arial"/>
            <w:sz w:val="22"/>
            <w:szCs w:val="22"/>
          </w:rPr>
          <w:t xml:space="preserve">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 xml:space="preserve">→</w:t>
      </w:r>
      <w:r>
        <w:rPr>
          <w:rFonts w:ascii="Verdana" w:hAnsi="Verdana" w:cs="Arial"/>
          <w:sz w:val="22"/>
          <w:szCs w:val="22"/>
        </w:rPr>
        <w:t xml:space="preserve"> Закупки).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За дополнениями и изменениями Претендент следит самостоятельно.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>
        <w:rPr>
          <w:rFonts w:ascii="Verdana" w:hAnsi="Verdana" w:cs="Arial"/>
          <w:sz w:val="22"/>
          <w:szCs w:val="22"/>
        </w:rPr>
        <w:t xml:space="preserve">Запроса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в любой момент, не неся при этом никакой ответственности перед Претендентами.</w:t>
      </w:r>
      <w:r>
        <w:rPr>
          <w:rFonts w:ascii="Verdana" w:hAnsi="Verdana" w:cs="Arial"/>
          <w:color w:val="000000"/>
          <w:spacing w:val="-3"/>
          <w:sz w:val="22"/>
          <w:szCs w:val="22"/>
        </w:rPr>
      </w:r>
      <w:r>
        <w:rPr>
          <w:rFonts w:ascii="Verdana" w:hAnsi="Verdana" w:cs="Arial"/>
          <w:color w:val="000000"/>
          <w:spacing w:val="-3"/>
          <w:sz w:val="22"/>
          <w:szCs w:val="22"/>
        </w:rPr>
      </w:r>
    </w:p>
    <w:p>
      <w:pPr>
        <w:pStyle w:val="770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11" w:name="_Toc148353295"/>
      <w:r/>
      <w:bookmarkStart w:id="12" w:name="_Toc148524228"/>
      <w:r/>
      <w:bookmarkStart w:id="13" w:name="_Toc165090132"/>
      <w:r>
        <w:rPr>
          <w:rFonts w:ascii="Verdana" w:hAnsi="Verdana"/>
          <w:sz w:val="22"/>
          <w:szCs w:val="22"/>
        </w:rPr>
        <w:t xml:space="preserve">Порядок предоставления Предложений.</w:t>
      </w:r>
      <w:bookmarkEnd w:id="11"/>
      <w:r/>
      <w:bookmarkEnd w:id="12"/>
      <w:r/>
      <w:bookmarkEnd w:id="13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71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</w:rPr>
      </w:pPr>
      <w:r/>
      <w:bookmarkStart w:id="14" w:name="_Toc148353296"/>
      <w:r/>
      <w:bookmarkStart w:id="15" w:name="_Toc148524229"/>
      <w:r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 xml:space="preserve">Форма предоставления Предложения.</w:t>
      </w:r>
      <w:bookmarkEnd w:id="14"/>
      <w:r/>
      <w:bookmarkEnd w:id="15"/>
      <w:r/>
      <w:bookmarkEnd w:id="16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0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направляет Предложение на участие в Запросе предложений на адрес электронной почты Организатора (п. 3.1.2 настоящей Инструкции) в форме электронного архива с установленным паролем.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0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 xml:space="preserve"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3.1.3 настоящей Инструкции).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71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</w:rPr>
      </w:pPr>
      <w:r/>
      <w:bookmarkStart w:id="17" w:name="_Toc148353297"/>
      <w:r/>
      <w:bookmarkStart w:id="18" w:name="_Toc148524230"/>
      <w:r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 xml:space="preserve">Порядок оформления Предложения.</w:t>
      </w:r>
      <w:bookmarkEnd w:id="17"/>
      <w:r/>
      <w:bookmarkEnd w:id="18"/>
      <w:r/>
      <w:bookmarkEnd w:id="19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96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6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6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Style w:val="994"/>
          <w:rFonts w:ascii="Verdana" w:hAnsi="Verdana"/>
          <w:sz w:val="22"/>
          <w:szCs w:val="22"/>
          <w:lang w:eastAsia="ru-RU"/>
        </w:rPr>
      </w:pPr>
      <w:r>
        <w:rPr>
          <w:rStyle w:val="994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994"/>
          <w:rFonts w:ascii="Verdana" w:hAnsi="Verdana"/>
          <w:b/>
          <w:bCs/>
          <w:sz w:val="22"/>
          <w:szCs w:val="22"/>
          <w:u w:val="single"/>
        </w:rPr>
        <w:t xml:space="preserve">одно</w:t>
      </w:r>
      <w:r>
        <w:rPr>
          <w:rStyle w:val="994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 xml:space="preserve">Запросе предложений</w:t>
      </w:r>
      <w:r>
        <w:rPr>
          <w:rStyle w:val="994"/>
          <w:rFonts w:ascii="Verdana" w:hAnsi="Verdana"/>
          <w:sz w:val="22"/>
          <w:szCs w:val="22"/>
          <w:lang w:eastAsia="ru-RU"/>
        </w:rPr>
        <w:t xml:space="preserve"> </w:t>
      </w:r>
      <w:r>
        <w:rPr>
          <w:rStyle w:val="994"/>
          <w:rFonts w:ascii="Verdana" w:hAnsi="Verdana"/>
          <w:b/>
          <w:bCs/>
          <w:color w:val="000000"/>
          <w:sz w:val="22"/>
          <w:szCs w:val="22"/>
          <w:u w:val="single"/>
          <w:lang w:eastAsia="ru-RU"/>
        </w:rPr>
        <w:t xml:space="preserve">по каждому Лоту</w:t>
      </w:r>
      <w:r>
        <w:rPr>
          <w:rStyle w:val="994"/>
          <w:rFonts w:ascii="Verdana" w:hAnsi="Verdana"/>
          <w:sz w:val="22"/>
          <w:szCs w:val="22"/>
          <w:lang w:eastAsia="ru-RU"/>
        </w:rPr>
        <w:t xml:space="preserve">. </w:t>
      </w:r>
      <w:r>
        <w:rPr>
          <w:rStyle w:val="994"/>
          <w:rFonts w:ascii="Verdana" w:hAnsi="Verdana"/>
          <w:sz w:val="22"/>
          <w:szCs w:val="22"/>
          <w:lang w:eastAsia="ru-RU"/>
        </w:rPr>
      </w:r>
      <w:r>
        <w:rPr>
          <w:rStyle w:val="994"/>
          <w:rFonts w:ascii="Verdana" w:hAnsi="Verdana"/>
          <w:sz w:val="22"/>
          <w:szCs w:val="22"/>
          <w:lang w:eastAsia="ru-RU"/>
        </w:rPr>
      </w:r>
    </w:p>
    <w:p>
      <w:pPr>
        <w:pStyle w:val="96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Style w:val="994"/>
          <w:rFonts w:ascii="Verdana" w:hAnsi="Verdana"/>
          <w:sz w:val="22"/>
          <w:szCs w:val="22"/>
        </w:rPr>
        <w:t xml:space="preserve">Предложение Претендента должно быть</w:t>
      </w:r>
      <w:r>
        <w:rPr>
          <w:rStyle w:val="994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6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документы, входящие в состав Предложения должны быть должным образом оформлены.</w:t>
      </w:r>
      <w:bookmarkStart w:id="20" w:name="_Toc165090135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71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 xml:space="preserve"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 xml:space="preserve">3.</w:t>
      </w: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</w:p>
    <w:p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bCs/>
          <w:color w:val="ff0000"/>
          <w:sz w:val="22"/>
          <w:szCs w:val="22"/>
          <w:u w:val="single"/>
        </w:rPr>
        <w:t xml:space="preserve">В случае, если Претендент принимает участие в Запросе предложений по нескольким Лотам, то Формы №№</w:t>
      </w:r>
      <w:r>
        <w:rPr>
          <w:rFonts w:ascii="Verdana" w:hAnsi="Verdana" w:cs="Arial"/>
          <w:b/>
          <w:bCs/>
          <w:color w:val="ff0000"/>
          <w:sz w:val="22"/>
          <w:szCs w:val="22"/>
          <w:u w:val="single"/>
        </w:rPr>
        <w:t xml:space="preserve"> 1 и</w:t>
      </w:r>
      <w:r>
        <w:rPr>
          <w:rFonts w:ascii="Verdana" w:hAnsi="Verdana" w:cs="Arial"/>
          <w:b/>
          <w:bCs/>
          <w:color w:val="ff0000"/>
          <w:sz w:val="22"/>
          <w:szCs w:val="22"/>
          <w:u w:val="single"/>
        </w:rPr>
        <w:t xml:space="preserve"> </w:t>
      </w:r>
      <w:r>
        <w:rPr>
          <w:rFonts w:ascii="Verdana" w:hAnsi="Verdana" w:cs="Arial"/>
          <w:b/>
          <w:bCs/>
          <w:color w:val="ff0000"/>
          <w:sz w:val="22"/>
          <w:szCs w:val="22"/>
          <w:u w:val="single"/>
        </w:rPr>
        <w:t xml:space="preserve">4, </w:t>
      </w:r>
      <w:r>
        <w:rPr>
          <w:rFonts w:ascii="Verdana" w:hAnsi="Verdana" w:cs="Arial"/>
          <w:b/>
          <w:bCs/>
          <w:color w:val="ff0000"/>
          <w:sz w:val="22"/>
          <w:szCs w:val="22"/>
          <w:u w:val="single"/>
        </w:rPr>
        <w:t xml:space="preserve">Согласие с проектом договора, Протокол разногласий к проекту договора предоставляются на каждый Лот отдельно!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70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21" w:name="_Toc165090136"/>
      <w:r/>
      <w:bookmarkStart w:id="22" w:name="_Ref280628923"/>
      <w:r>
        <w:rPr>
          <w:rFonts w:ascii="Verdana" w:hAnsi="Verdana"/>
          <w:sz w:val="22"/>
          <w:szCs w:val="22"/>
        </w:rPr>
        <w:t xml:space="preserve">Требования и критерии, предъявляемые к Претенденту.</w:t>
      </w:r>
      <w:bookmarkEnd w:id="0"/>
      <w:r/>
      <w:bookmarkEnd w:id="1"/>
      <w:r/>
      <w:bookmarkEnd w:id="21"/>
      <w:r/>
      <w:bookmarkEnd w:id="22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70"/>
        <w:ind w:firstLine="426"/>
        <w:jc w:val="both"/>
        <w:keepNext w:val="0"/>
        <w:spacing w:before="60" w:line="274" w:lineRule="exact"/>
        <w:tabs>
          <w:tab w:val="left" w:pos="993" w:leader="none"/>
        </w:tabs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  <w:r>
        <w:rPr>
          <w:rFonts w:ascii="Verdana" w:hAnsi="Verdana"/>
          <w:b w:val="0"/>
          <w:color w:val="000000"/>
          <w:sz w:val="22"/>
          <w:szCs w:val="22"/>
        </w:rPr>
      </w:r>
      <w:r>
        <w:rPr>
          <w:rFonts w:ascii="Verdana" w:hAnsi="Verdana"/>
          <w:b w:val="0"/>
          <w:color w:val="000000"/>
          <w:sz w:val="22"/>
          <w:szCs w:val="22"/>
        </w:rPr>
      </w:r>
    </w:p>
    <w:p>
      <w:pPr>
        <w:pStyle w:val="770"/>
        <w:ind w:firstLine="426"/>
        <w:jc w:val="both"/>
        <w:keepNext w:val="0"/>
        <w:spacing w:before="60" w:line="274" w:lineRule="exact"/>
        <w:tabs>
          <w:tab w:val="left" w:pos="993" w:leader="none"/>
        </w:tabs>
        <w:rPr>
          <w:rFonts w:ascii="Verdana" w:hAnsi="Verdana"/>
          <w:b w:val="0"/>
          <w:color w:val="000000"/>
          <w:sz w:val="22"/>
          <w:szCs w:val="22"/>
        </w:rPr>
      </w:pPr>
      <w:r/>
      <w:bookmarkStart w:id="23" w:name="_Toc257310399"/>
      <w:r/>
      <w:bookmarkStart w:id="24" w:name="_Toc259609467"/>
      <w:r/>
      <w:bookmarkStart w:id="25" w:name="_Toc259610688"/>
      <w:r/>
      <w:bookmarkStart w:id="26" w:name="_Toc259611439"/>
      <w:r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 xml:space="preserve">возникновен</w:t>
      </w:r>
      <w:r>
        <w:rPr>
          <w:rFonts w:ascii="Verdana" w:hAnsi="Verdana"/>
          <w:b w:val="0"/>
          <w:bCs w:val="0"/>
          <w:sz w:val="22"/>
          <w:szCs w:val="22"/>
        </w:rPr>
        <w:t xml:space="preserve">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r/>
      <w:bookmarkEnd w:id="24"/>
      <w:r/>
      <w:bookmarkEnd w:id="25"/>
      <w:r/>
      <w:bookmarkEnd w:id="26"/>
      <w:r/>
      <w:bookmarkEnd w:id="27"/>
      <w:r>
        <w:rPr>
          <w:rFonts w:ascii="Verdana" w:hAnsi="Verdana"/>
          <w:b w:val="0"/>
          <w:color w:val="000000"/>
          <w:sz w:val="22"/>
          <w:szCs w:val="22"/>
        </w:rPr>
      </w:r>
      <w:r>
        <w:rPr>
          <w:rFonts w:ascii="Verdana" w:hAnsi="Verdana"/>
          <w:b w:val="0"/>
          <w:color w:val="000000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10632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№ п/п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Информация о процедуре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Сведения о проведении Запрос предложений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  <w:t xml:space="preserve">Предмет Запроса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Поставка </w:t>
            </w:r>
            <w:r>
              <w:rPr>
                <w:rFonts w:ascii="Verdana" w:hAnsi="Verdana"/>
                <w:sz w:val="22"/>
                <w:szCs w:val="22"/>
              </w:rPr>
              <w:t xml:space="preserve">спортивного оборудования и инвентаря: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801"/>
              <w:numPr>
                <w:ilvl w:val="0"/>
                <w:numId w:val="30"/>
              </w:numPr>
              <w:ind w:left="0" w:firstLine="0"/>
              <w:jc w:val="both"/>
              <w:tabs>
                <w:tab w:val="left" w:pos="283" w:leader="none"/>
              </w:tabs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t xml:space="preserve">Лот № 1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 – Поставка системы 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пульсометрии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Vector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 S7 для Ассоциации «ХК «Авангард»; 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801"/>
              <w:numPr>
                <w:ilvl w:val="0"/>
                <w:numId w:val="30"/>
              </w:numPr>
              <w:ind w:left="0" w:firstLine="0"/>
              <w:jc w:val="both"/>
              <w:tabs>
                <w:tab w:val="left" w:pos="283" w:leader="none"/>
              </w:tabs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t xml:space="preserve">Лот № 2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 – Поставка спортивного инвентаря для ООО «ХК «Авангард»;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801"/>
              <w:numPr>
                <w:ilvl w:val="0"/>
                <w:numId w:val="30"/>
              </w:numPr>
              <w:ind w:left="0" w:firstLine="0"/>
              <w:jc w:val="both"/>
              <w:tabs>
                <w:tab w:val="left" w:pos="283" w:leader="none"/>
              </w:tabs>
              <w:rPr>
                <w:rFonts w:ascii="Verdana" w:hAnsi="Verdana"/>
                <w:bCs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t xml:space="preserve">Лот № 3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 – Поставка фитнес-трекеров 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Whoop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  <w:lang w:val="en-US"/>
              </w:rPr>
              <w:t xml:space="preserve">MG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 Li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  <w:lang w:val="en-US"/>
              </w:rPr>
              <w:t xml:space="preserve">f</w:t>
            </w:r>
            <w:r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 xml:space="preserve">e для ООО «ХК «Авангард».</w:t>
            </w:r>
            <w:r>
              <w:rPr>
                <w:rFonts w:ascii="Verdana" w:hAnsi="Verdana"/>
                <w:bCs/>
                <w:strike/>
                <w:color w:val="000000" w:themeColor="text1"/>
                <w:sz w:val="22"/>
                <w:szCs w:val="22"/>
              </w:rPr>
            </w:r>
            <w:r>
              <w:rPr>
                <w:rFonts w:ascii="Verdana" w:hAnsi="Verdana"/>
                <w:bCs/>
                <w:strike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Style w:val="943"/>
                <w:rFonts w:ascii="Verdana" w:hAnsi="Verdana" w:cs="Arial"/>
                <w:spacing w:val="-8"/>
                <w:sz w:val="22"/>
                <w:szCs w:val="22"/>
                <w14:ligatures w14:val="non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5" w:tooltip="mailto:bateleva.ia@hc-avangard.com." w:history="1">
              <w:r>
                <w:rPr>
                  <w:rStyle w:val="943"/>
                  <w:rFonts w:ascii="Verdana" w:hAnsi="Verdana" w:cs="Arial"/>
                  <w:spacing w:val="-8"/>
                  <w:sz w:val="22"/>
                  <w:szCs w:val="22"/>
                </w:rPr>
                <w:t xml:space="preserve">bateleva.ia@hc-avangard.com.</w:t>
              </w:r>
            </w:hyperlink>
            <w:r>
              <w:rPr>
                <w:rStyle w:val="943"/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Style w:val="943"/>
                <w:rFonts w:ascii="Verdana" w:hAnsi="Verdana" w:cs="Arial"/>
                <w:spacing w:val="-8"/>
                <w:sz w:val="22"/>
                <w:szCs w:val="22"/>
              </w:rPr>
            </w:r>
            <w:r>
              <w:rPr>
                <w:rStyle w:val="943"/>
                <w:rFonts w:ascii="Verdana" w:hAnsi="Verdana" w:cs="Arial"/>
                <w:spacing w:val="-8"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943"/>
                <w:rFonts w:ascii="Verdana" w:hAnsi="Verdana" w:cs="Arial"/>
                <w:spacing w:val="-8"/>
                <w:sz w:val="22"/>
                <w:szCs w:val="22"/>
              </w:rPr>
              <w:t xml:space="preserve">yachmeneva.ap@hc-avangard.com</w:t>
            </w:r>
            <w:r>
              <w:rPr>
                <w:rStyle w:val="943"/>
                <w:rFonts w:ascii="Verdana" w:hAnsi="Verdana" w:cs="Arial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  <w:highlight w:val="none"/>
              </w:rPr>
              <w:t xml:space="preserve"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22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» сентября 2025 года;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</w:r>
          </w:p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z w:val="22"/>
                <w:szCs w:val="22"/>
                <w:highlight w:val="non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  <w:highlight w:val="none"/>
              </w:rPr>
              <w:t xml:space="preserve">Дата и время окончания приема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» сентября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 2025 года, до 12 часов 00 минут (время московское).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rFonts w:ascii="Verdana" w:hAnsi="Verdana" w:cs="Arial"/>
                <w:sz w:val="22"/>
                <w:szCs w:val="22"/>
                <w:highlight w:val="none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в любое время до даты и времени окончания срока приема Предложений.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746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  <w:highlight w:val="none"/>
              </w:rPr>
              <w:t xml:space="preserve">Дата проведения вскрытия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» сентября 2025 года, в 12 часов 00 минут (время московское).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</w:r>
          </w:p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color w:val="000000"/>
                <w:spacing w:val="-8"/>
                <w:sz w:val="22"/>
                <w:szCs w:val="22"/>
                <w:highlight w:val="non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  <w:highlight w:val="none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г. Омск.</w:t>
            </w:r>
            <w:r>
              <w:rPr>
                <w:rFonts w:ascii="Verdana" w:hAnsi="Verdana" w:cs="Arial"/>
                <w:color w:val="000000"/>
                <w:spacing w:val="-8"/>
                <w:sz w:val="22"/>
                <w:szCs w:val="22"/>
                <w:highlight w:val="none"/>
              </w:rPr>
            </w:r>
            <w:r>
              <w:rPr>
                <w:rFonts w:ascii="Verdana" w:hAnsi="Verdana" w:cs="Arial"/>
                <w:color w:val="000000"/>
                <w:spacing w:val="-8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rFonts w:ascii="Verdana" w:hAnsi="Verdana" w:cs="Arial"/>
                <w:b/>
                <w:spacing w:val="-8"/>
                <w:sz w:val="22"/>
                <w:szCs w:val="22"/>
                <w:highlight w:val="none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  <w:highlight w:val="none"/>
              </w:rPr>
              <w:t xml:space="preserve">*</w:t>
            </w:r>
            <w:r>
              <w:rPr>
                <w:highlight w:val="none"/>
              </w:rP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  <w:highlight w:val="none"/>
              </w:rPr>
              <w:t xml:space="preserve">ООО «ХК «Авангард» оставляет за собой право изменить время проведения вскрытия Предложений.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  <w:highlight w:val="none"/>
              </w:rPr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962"/>
                <w:rFonts w:ascii="Verdana" w:hAnsi="Verdana"/>
                <w:bCs w:val="0"/>
                <w:color w:val="000000"/>
                <w:sz w:val="22"/>
                <w:szCs w:val="22"/>
              </w:rPr>
              <w:t xml:space="preserve">Требования к Претендентам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3.2.1.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Обязательные требования к Претендентам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Непроведение ликвидации Претендента и отсутствие решения арбитражного суда о признании Претендента банкротом;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Неприостановление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Отсутствие задолженности в соответствии с законодательством Российской Федерации;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Сводной анкете (Форма № 4).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Возраст организации – не менее 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2 (двух) лет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 xml:space="preserve">Наличие опыта поставки </w:t>
            </w:r>
            <w:r>
              <w:rPr>
                <w:rFonts w:ascii="Verdana" w:hAnsi="Verdana"/>
                <w:sz w:val="22"/>
                <w:szCs w:val="22"/>
              </w:rPr>
              <w:t xml:space="preserve">спортивного оборудования и инвентаря 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– не менее 2 (двух) лет.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№ 3 с приложением копий договоров в качестве подтверждения опыта поставок аналогичных товаров.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Состав Предложения Претендента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/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 xml:space="preserve">3.3.1.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Общая стоимость Предложения, указываемая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Форме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является окончательной, формируется с учетом всех возможных затрат (</w:t>
            </w:r>
            <w:r>
              <w:rPr>
                <w:rFonts w:ascii="Verdana" w:hAnsi="Verdana" w:cs="Arial"/>
                <w:sz w:val="22"/>
                <w:szCs w:val="22"/>
              </w:rPr>
              <w:t xml:space="preserve">стоимость товара, необходимого программного обеспечения, затраты на погрузку/разгрузку, сборку, на поставку товара, упаковку, маркировку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а также прочие расходы, таможенные пошлины, налоги, уплаченные или подлежащие уплате, и другие обязательные платежи) в рублях Российской Федерации и должна соответствовать итоговой сумме, указываемой в Коммерческом предложении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(Приложение к Форме № 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  <w:bookmarkEnd w:id="28"/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2)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3)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3.3.4.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514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3.3.5.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after="40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Согласие с Проектом договора или Протокол разногласий к Проекту договора (формы прилагаются).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ind w:left="1077"/>
              <w:jc w:val="both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Требования к оформлению Предложения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39" w:leader="none"/>
              </w:tabs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подготовке Предложения и документов, входящих в состав такого Предложения, не допускается применение факсимильных подписей.</w:t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left="18" w:right="-37"/>
              <w:jc w:val="both"/>
              <w:spacing w:before="120" w:after="120" w:line="200" w:lineRule="atLeast"/>
              <w:tabs>
                <w:tab w:val="left" w:pos="1641" w:leader="none"/>
              </w:tabs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3.4.4.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документы, представляемые Претендентами в составе Предложения, должны быть заполнены по всем пунктам.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3.4.5.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firstLine="18"/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3.4.6.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left="18"/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Сведения, которые содержатся в Предложениях Претендентов, не должны допускать двусмысленных толкований.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3.4.7.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/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 xml:space="preserve">3.4.8.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суммы денежных средств в Предложении и пр</w:t>
            </w:r>
            <w:r>
              <w:rPr>
                <w:rFonts w:ascii="Verdana" w:hAnsi="Verdana" w:cs="Arial"/>
                <w:sz w:val="22"/>
                <w:szCs w:val="22"/>
              </w:rPr>
              <w:t xml:space="preserve">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3.4.9.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Представленные в составе Предложения документы НЕ возвращаются Претенденту, кроме отозванных Претендентами Предложений.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Style w:val="962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962"/>
                <w:rFonts w:ascii="Verdana" w:hAnsi="Verdana"/>
                <w:color w:val="000000"/>
                <w:sz w:val="22"/>
                <w:szCs w:val="22"/>
              </w:rPr>
              <w:t xml:space="preserve">Критерии определения победителя</w:t>
            </w:r>
            <w:r>
              <w:rPr>
                <w:rStyle w:val="962"/>
                <w:rFonts w:ascii="Verdana" w:hAnsi="Verdana"/>
                <w:color w:val="000000"/>
                <w:sz w:val="22"/>
                <w:szCs w:val="22"/>
              </w:rPr>
            </w:r>
            <w:r>
              <w:rPr>
                <w:rStyle w:val="962"/>
                <w:rFonts w:ascii="Verdana" w:hAnsi="Verdana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4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3.5.1.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pStyle w:val="801"/>
              <w:ind w:left="0"/>
              <w:jc w:val="both"/>
              <w:spacing w:after="40"/>
              <w:rPr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iCs/>
                <w:color w:val="000000"/>
                <w:sz w:val="22"/>
                <w:szCs w:val="22"/>
              </w:rPr>
              <w:t xml:space="preserve">Лоты №</w:t>
            </w:r>
            <w:r>
              <w:rPr>
                <w:rFonts w:ascii="Verdana" w:hAnsi="Verdana" w:cs="Arial"/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bCs/>
                <w:iCs/>
                <w:color w:val="000000"/>
                <w:sz w:val="22"/>
                <w:szCs w:val="22"/>
              </w:rPr>
              <w:t xml:space="preserve">1, 2, 3: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- Стоимость предложения;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contextualSpacing/>
              <w:jc w:val="both"/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- Срок поставки.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</w:tr>
    </w:tbl>
    <w:p>
      <w:pPr>
        <w:pStyle w:val="770"/>
        <w:numPr>
          <w:ilvl w:val="0"/>
          <w:numId w:val="5"/>
        </w:numPr>
        <w:ind w:left="0" w:right="1" w:firstLine="0"/>
        <w:jc w:val="both"/>
        <w:spacing w:before="120" w:after="120"/>
        <w:tabs>
          <w:tab w:val="left" w:pos="-540" w:leader="none"/>
        </w:tabs>
        <w:rPr>
          <w:rFonts w:ascii="Verdana" w:hAnsi="Verdana"/>
          <w:color w:val="000000"/>
          <w:sz w:val="22"/>
          <w:szCs w:val="22"/>
        </w:rPr>
      </w:pPr>
      <w:r/>
      <w:bookmarkStart w:id="30" w:name="_Ref280628037"/>
      <w:r/>
      <w:bookmarkStart w:id="31" w:name="_Toc165090141"/>
      <w:r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приложения к нему на поставку спортивного оборудования и инвентаря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 xml:space="preserve">о Запросе предложений</w:t>
      </w:r>
      <w:r>
        <w:rPr>
          <w:rFonts w:ascii="Verdana" w:hAnsi="Verdana"/>
          <w:sz w:val="22"/>
          <w:szCs w:val="22"/>
        </w:rPr>
        <w:t xml:space="preserve">.</w:t>
      </w:r>
      <w:bookmarkEnd w:id="30"/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70"/>
        <w:numPr>
          <w:ilvl w:val="0"/>
          <w:numId w:val="5"/>
        </w:numPr>
        <w:ind w:left="709" w:hanging="709"/>
        <w:jc w:val="both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Проекты договоров 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 xml:space="preserve">о Запросе предложений</w:t>
      </w:r>
      <w:r>
        <w:rPr>
          <w:rFonts w:ascii="Verdana" w:hAnsi="Verdana"/>
          <w:sz w:val="22"/>
          <w:szCs w:val="22"/>
        </w:rPr>
        <w:t xml:space="preserve">.</w:t>
      </w:r>
      <w:bookmarkEnd w:id="31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70"/>
        <w:numPr>
          <w:ilvl w:val="0"/>
          <w:numId w:val="5"/>
        </w:numPr>
        <w:ind w:left="0" w:firstLine="0"/>
        <w:spacing w:before="0" w:after="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t xml:space="preserve">Образцы форм для заполнения.</w:t>
      </w:r>
      <w:bookmarkEnd w:id="32"/>
      <w:r/>
      <w:bookmarkEnd w:id="33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/>
      <w:bookmarkStart w:id="34" w:name="_Toc148353306"/>
      <w:r/>
      <w:bookmarkStart w:id="35" w:name="_Toc148353307"/>
      <w:r/>
      <w:bookmarkStart w:id="36" w:name="_Toc148524242"/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 xml:space="preserve">Все формы должны быть заверены подписью уполномоченного лица и печатью Претендента.</w:t>
      </w:r>
      <w:bookmarkEnd w:id="34"/>
      <w:r>
        <w:rPr>
          <w:rFonts w:ascii="Verdana" w:hAnsi="Verdana" w:cs="Arial"/>
          <w:b/>
          <w:color w:val="ff0000"/>
          <w:sz w:val="22"/>
          <w:szCs w:val="22"/>
        </w:rPr>
      </w:r>
      <w:r>
        <w:rPr>
          <w:rFonts w:ascii="Verdana" w:hAnsi="Verdana" w:cs="Arial"/>
          <w:b/>
          <w:color w:val="ff0000"/>
          <w:sz w:val="22"/>
          <w:szCs w:val="22"/>
        </w:rPr>
      </w:r>
    </w:p>
    <w:p>
      <w:pPr>
        <w:pStyle w:val="771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/>
          <w:color w:val="000000"/>
          <w:sz w:val="22"/>
          <w:szCs w:val="22"/>
        </w:rPr>
      </w:pPr>
      <w:r/>
      <w:bookmarkStart w:id="37" w:name="_Toc498952699"/>
      <w:r>
        <w:rPr>
          <w:rStyle w:val="962"/>
          <w:rFonts w:ascii="Verdana" w:hAnsi="Verdana"/>
          <w:color w:val="000000"/>
          <w:sz w:val="22"/>
          <w:szCs w:val="22"/>
        </w:rPr>
        <w:t xml:space="preserve">Форма № 1.1 (Лот № 1)</w: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Style w:val="962"/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Предложение</w:t>
      </w:r>
      <w:bookmarkEnd w:id="37"/>
      <w:r>
        <w:rPr>
          <w:rStyle w:val="962"/>
          <w:rFonts w:ascii="Verdana" w:hAnsi="Verdana"/>
          <w:color w:val="000000"/>
          <w:sz w:val="22"/>
          <w:szCs w:val="22"/>
        </w:rPr>
        <w:t xml:space="preserve"> к Запросу предложений</w:t>
      </w:r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№ </w:t>
      </w:r>
      <w:r>
        <w:rPr>
          <w:rStyle w:val="962"/>
          <w:rFonts w:ascii="Verdana" w:hAnsi="Verdana"/>
          <w:color w:val="000000"/>
          <w:sz w:val="22"/>
          <w:szCs w:val="22"/>
        </w:rPr>
        <w:t xml:space="preserve">50</w:t>
      </w:r>
      <w:r>
        <w:rPr>
          <w:rStyle w:val="962"/>
          <w:rFonts w:ascii="Verdana" w:hAnsi="Verdana"/>
          <w:color w:val="000000"/>
          <w:sz w:val="22"/>
          <w:szCs w:val="22"/>
        </w:rPr>
        <w:t xml:space="preserve">-2025</w:t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</w:p>
    <w:p>
      <w:pPr>
        <w:jc w:val="right"/>
        <w:spacing w:after="120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 xml:space="preserve">/должно быть составлено на фирменном бланке/</w:t>
      </w:r>
      <w:r>
        <w:rPr>
          <w:rFonts w:ascii="Verdana" w:hAnsi="Verdana" w:cs="Arial"/>
          <w:color w:val="808080"/>
          <w:sz w:val="22"/>
          <w:szCs w:val="22"/>
        </w:rPr>
      </w:r>
      <w:r>
        <w:rPr>
          <w:rFonts w:ascii="Verdana" w:hAnsi="Verdana" w:cs="Arial"/>
          <w:color w:val="808080"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Название организации: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Факс: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Эл. Почта: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240"/>
        <w:widowControl w:val="off"/>
        <w:tabs>
          <w:tab w:val="left" w:pos="72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Кому:_</w:t>
      </w:r>
      <w:r>
        <w:rPr>
          <w:rFonts w:ascii="Verdana" w:hAnsi="Verdana" w:cs="Arial"/>
          <w:b/>
          <w:sz w:val="22"/>
          <w:szCs w:val="22"/>
        </w:rPr>
        <w:t xml:space="preserve">________________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pacing w:after="2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ind w:firstLine="709"/>
        <w:jc w:val="both"/>
        <w:spacing w:before="120" w:after="120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поставку </w:t>
      </w:r>
      <w:r>
        <w:rPr>
          <w:rFonts w:ascii="Verdana" w:hAnsi="Verdana"/>
          <w:sz w:val="22"/>
          <w:szCs w:val="22"/>
        </w:rPr>
        <w:t xml:space="preserve">системы </w:t>
      </w:r>
      <w:r>
        <w:rPr>
          <w:rFonts w:ascii="Verdana" w:hAnsi="Verdana"/>
          <w:sz w:val="22"/>
          <w:szCs w:val="22"/>
        </w:rPr>
        <w:t xml:space="preserve">пульсометрии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Vector</w:t>
      </w:r>
      <w:r>
        <w:rPr>
          <w:rFonts w:ascii="Verdana" w:hAnsi="Verdana"/>
          <w:sz w:val="22"/>
          <w:szCs w:val="22"/>
        </w:rPr>
        <w:t xml:space="preserve"> S7 для Ассоциации «ХК «Авангард»</w:t>
      </w:r>
      <w:r>
        <w:rPr>
          <w:rFonts w:ascii="Verdana" w:hAnsi="Verdana" w:cs="Arial"/>
          <w:sz w:val="22"/>
          <w:szCs w:val="22"/>
        </w:rPr>
        <w:t xml:space="preserve"> (Лот № 1):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__________________________________________________________________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 xml:space="preserve">(полное наименование и местонахождение Претендента)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before="115" w:after="120" w:line="274" w:lineRule="exact"/>
        <w:shd w:val="clear" w:color="auto" w:fill="ffffff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на следующих условиях:</w:t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Предлагаемый нами товар будет соответствовать техническим, качественным и количественным характеристикам, установленным в предоставленном нам пакете документов.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Общая стоимость Предложения: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>
        <w:rPr>
          <w:rFonts w:ascii="Verdana" w:hAnsi="Verdana" w:cs="Arial"/>
          <w:sz w:val="22"/>
          <w:szCs w:val="22"/>
        </w:rPr>
        <w:t xml:space="preserve">__________ </w:t>
      </w:r>
      <w:r>
        <w:rPr>
          <w:rFonts w:ascii="Verdana" w:hAnsi="Verdana" w:cs="Arial"/>
          <w:sz w:val="22"/>
          <w:szCs w:val="22"/>
        </w:rPr>
        <w:t xml:space="preserve">(  </w:t>
      </w:r>
      <w:r>
        <w:rPr>
          <w:rFonts w:ascii="Verdana" w:hAnsi="Verdana" w:cs="Arial"/>
          <w:sz w:val="22"/>
          <w:szCs w:val="22"/>
        </w:rPr>
        <w:t xml:space="preserve">               </w:t>
      </w:r>
      <w:r>
        <w:rPr>
          <w:rFonts w:ascii="Verdana" w:hAnsi="Verdana" w:cs="Arial"/>
          <w:sz w:val="22"/>
          <w:szCs w:val="22"/>
        </w:rPr>
        <w:t xml:space="preserve">  )</w:t>
      </w:r>
      <w:r>
        <w:rPr>
          <w:rFonts w:ascii="Verdana" w:hAnsi="Verdana" w:cs="Arial"/>
          <w:color w:val="80808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руб. с учетом НДС по ставке __ % /НДС не облагается*.</w:t>
      </w:r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/>
      <w:bookmarkStart w:id="38" w:name="undefined"/>
      <w:r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>
        <w:rPr>
          <w:rFonts w:ascii="Verdana" w:hAnsi="Verdana" w:cs="Arial"/>
          <w:i/>
          <w:iCs/>
          <w:sz w:val="22"/>
          <w:szCs w:val="22"/>
        </w:rPr>
        <w:t xml:space="preserve">(стоимость товара, необходимого программного обеспечения, затраты на погрузку/разгрузку, сборку, на поставку товара, упаковку, маркировку, а также прочие расходы, таможенные пошлины, налоги, уплаченные или подлежащие уплате, и другие обязательные платежи)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  <w:bookmarkEnd w:id="38"/>
      <w:r/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pPr>
      <w:r>
        <w:rPr>
          <w:rStyle w:val="946"/>
          <w:rFonts w:ascii="Verdana" w:hAnsi="Verdana"/>
          <w:b/>
          <w:color w:val="ff0000"/>
          <w:sz w:val="18"/>
          <w:szCs w:val="18"/>
          <w:vertAlign w:val="baseline"/>
        </w:rPr>
        <w:t xml:space="preserve"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</w:t>
      </w:r>
      <w:r>
        <w:rPr>
          <w:rFonts w:ascii="Verdana" w:hAnsi="Verdana"/>
          <w:b/>
          <w:color w:val="ff0000"/>
          <w:sz w:val="18"/>
          <w:szCs w:val="18"/>
        </w:rPr>
        <w:t xml:space="preserve">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и условия поставки</w:t>
      </w:r>
      <w:r>
        <w:rPr>
          <w:rFonts w:ascii="Verdana" w:hAnsi="Verdana" w:cs="Arial"/>
          <w:b/>
          <w:bCs/>
          <w:sz w:val="22"/>
          <w:szCs w:val="22"/>
        </w:rPr>
        <w:t xml:space="preserve">:</w:t>
      </w:r>
      <w:r>
        <w:rPr>
          <w:rFonts w:ascii="Verdana" w:hAnsi="Verdana" w:cs="Arial"/>
          <w:sz w:val="22"/>
          <w:szCs w:val="22"/>
        </w:rPr>
        <w:t xml:space="preserve"> Срок поставки товара </w:t>
      </w:r>
      <w:r>
        <w:rPr>
          <w:rFonts w:ascii="Verdana" w:hAnsi="Verdana" w:cs="Arial"/>
          <w:sz w:val="22"/>
          <w:szCs w:val="22"/>
        </w:rPr>
        <w:t xml:space="preserve">в течение </w:t>
      </w:r>
      <w:r>
        <w:rPr>
          <w:rFonts w:ascii="Verdana" w:hAnsi="Verdana" w:cs="Arial"/>
          <w:sz w:val="22"/>
          <w:szCs w:val="22"/>
        </w:rPr>
        <w:t xml:space="preserve">___ </w:t>
      </w:r>
      <w:r>
        <w:rPr>
          <w:rFonts w:ascii="Verdana" w:hAnsi="Verdana" w:cs="Arial"/>
          <w:i/>
          <w:iCs/>
          <w:color w:val="a6a6a6"/>
          <w:sz w:val="22"/>
          <w:szCs w:val="22"/>
        </w:rPr>
        <w:t xml:space="preserve">(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не более 60)</w:t>
      </w:r>
      <w:r>
        <w:rPr>
          <w:rFonts w:ascii="Verdana" w:hAnsi="Verdana"/>
          <w:bCs/>
          <w:color w:val="000000"/>
          <w:sz w:val="22"/>
          <w:szCs w:val="22"/>
        </w:rPr>
        <w:t xml:space="preserve"> кал</w:t>
      </w:r>
      <w:r>
        <w:rPr>
          <w:rFonts w:ascii="Verdana" w:hAnsi="Verdana"/>
          <w:bCs/>
          <w:color w:val="000000"/>
          <w:sz w:val="22"/>
          <w:szCs w:val="22"/>
        </w:rPr>
        <w:t xml:space="preserve">ендарных дней с даты перечисления предоплаты на расчетный счет Поставщика. Поставка осуществляется силами поставщика до места поставки. Общий объем поставки возможен как одной (единовременной) партией, так и несколькими партиями за счет средств Поставщика.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eastAsia="Arial" w:cs="Verdana"/>
          <w:b/>
          <w:bCs/>
          <w:color w:val="000000"/>
          <w:sz w:val="22"/>
          <w:szCs w:val="22"/>
        </w:rPr>
        <w:t xml:space="preserve">Место поставки: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644008, г. Омск, проспект Мира, строение 1Б (Хоккейная Академия «Авангард»).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Предоплата ___% </w:t>
      </w:r>
      <w:r>
        <w:rPr>
          <w:rFonts w:ascii="Verdana" w:hAnsi="Verdana" w:eastAsia="Arial" w:cs="Verdana"/>
          <w:i/>
          <w:iCs/>
          <w:color w:val="a6a6a6"/>
          <w:sz w:val="22"/>
          <w:szCs w:val="22"/>
        </w:rPr>
        <w:t xml:space="preserve">(не более 40%)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от общей стоимости товара в течение </w:t>
      </w:r>
      <w:r>
        <w:rPr>
          <w:rFonts w:ascii="Verdana" w:hAnsi="Verdana"/>
          <w:color w:val="000000"/>
          <w:sz w:val="22"/>
          <w:szCs w:val="22"/>
        </w:rPr>
        <w:t xml:space="preserve">15 (пятнадцати) </w:t>
      </w:r>
      <w:r>
        <w:rPr>
          <w:rFonts w:ascii="Verdana" w:hAnsi="Verdana"/>
          <w:sz w:val="22"/>
          <w:szCs w:val="22"/>
        </w:rPr>
        <w:t xml:space="preserve">рабочих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дней с даты заключения договора на основании выставленного Поставщиком счёта. Оставшаяся часть – в течение </w:t>
      </w:r>
      <w:r>
        <w:rPr>
          <w:rFonts w:ascii="Verdana" w:hAnsi="Verdana"/>
          <w:color w:val="000000"/>
          <w:sz w:val="22"/>
          <w:szCs w:val="22"/>
        </w:rPr>
        <w:t xml:space="preserve">15 (пятнадцати) </w:t>
      </w:r>
      <w:r>
        <w:rPr>
          <w:rFonts w:ascii="Verdana" w:hAnsi="Verdana"/>
          <w:sz w:val="22"/>
          <w:szCs w:val="22"/>
        </w:rPr>
        <w:t xml:space="preserve">рабочих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дней с момента поставки товара в полном объеме и подписания товарно-транспортных накладных сторонами.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Гарантийные обязательства:</w:t>
      </w:r>
      <w:r>
        <w:rPr>
          <w:rFonts w:ascii="Verdana" w:hAnsi="Verdana" w:cs="Arial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Гарантийный срок на товар в соответствии со сроком, установленным производителем</w:t>
      </w:r>
      <w:r>
        <w:rPr>
          <w:rFonts w:ascii="Verdana" w:hAnsi="Verdana" w:cs="Arial"/>
          <w:bCs/>
          <w:sz w:val="22"/>
          <w:szCs w:val="22"/>
        </w:rPr>
        <w:t xml:space="preserve">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Устранение всех недостатков и дефектов, выявленных в течение гарантийного периода, а также замена некачественного товара производится в срок, не превышающий 14 рабочих дней с момента извещения Покупателем.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Цены, указанные в коммерческом предложении, фиксируются и не подлежат изменению в течение срока действия договора.</w:t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действия договора</w:t>
      </w:r>
      <w:r>
        <w:rPr>
          <w:rFonts w:ascii="Verdana" w:hAnsi="Verdana" w:cs="Arial"/>
          <w:sz w:val="22"/>
          <w:szCs w:val="22"/>
        </w:rPr>
        <w:t xml:space="preserve">: Договор вступает в силу с момента заключения и действует до полного исполнения Сторонами обязательств по договору.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с требованиями, указанными в информационном письме и предоставленной нам документации, и обеспечим их выполнение.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Вы и Ваши представители могут связаться со следующими лицами для получения дополнительной информации: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4898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897"/>
        <w:gridCol w:w="5451"/>
      </w:tblGrid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Общей и административной: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Технической: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Финансовой: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Юридической: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Ответственное лицо за заключения договора: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76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734"/>
        </w:trPr>
        <w:tc>
          <w:tcPr>
            <w:tcW w:w="2366" w:type="pct"/>
            <w:vAlign w:val="center"/>
            <w:textDirection w:val="lrTb"/>
            <w:noWrap w:val="false"/>
          </w:tcPr>
          <w:p>
            <w:pPr>
              <w:pStyle w:val="1002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Адрес электронной почты для информирования касательно Запроса предложений: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  <w:p>
            <w:pPr>
              <w:pStyle w:val="1002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 xml:space="preserve">e-mail: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</w:tbl>
    <w:p>
      <w:pPr>
        <w:tabs>
          <w:tab w:val="left" w:pos="142" w:leader="none"/>
        </w:tabs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</w:t>
      </w:r>
      <w:r>
        <w:rPr>
          <w:rFonts w:ascii="Verdana" w:hAnsi="Verdana" w:cs="Arial"/>
          <w:sz w:val="22"/>
          <w:szCs w:val="22"/>
        </w:rPr>
        <w:t xml:space="preserve">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 xml:space="preserve"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Все приложения к настоящему Предложению являются его неотъемлемой составной частью.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 уважением,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 xml:space="preserve">(ФИО руководителя)</w:t>
      </w:r>
      <w:r>
        <w:rPr>
          <w:rFonts w:ascii="Verdana" w:hAnsi="Verdana" w:cs="Arial"/>
          <w:sz w:val="22"/>
          <w:szCs w:val="22"/>
          <w:vertAlign w:val="superscript"/>
        </w:rPr>
      </w:r>
      <w:r>
        <w:rPr>
          <w:rFonts w:ascii="Verdana" w:hAnsi="Verdana" w:cs="Arial"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lang w:val="en-US"/>
        </w:rPr>
      </w:r>
      <w:r>
        <w:rPr>
          <w:rFonts w:ascii="Verdana" w:hAnsi="Verdana" w:cs="Arial"/>
          <w:sz w:val="22"/>
          <w:szCs w:val="22"/>
          <w:lang w:val="en-US"/>
        </w:rPr>
      </w:r>
    </w:p>
    <w:tbl>
      <w:tblPr>
        <w:tblpPr w:horzAnchor="margin" w:tblpXSpec="center" w:vertAnchor="text" w:tblpY="190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>
        <w:tblPrEx/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bookmarkStart w:id="39" w:name="_Toc148353308"/>
      <w:r/>
      <w:bookmarkStart w:id="40" w:name="_Toc148524243"/>
      <w:r/>
      <w:bookmarkStart w:id="41" w:name="_Toc165090144"/>
      <w:r/>
      <w:bookmarkStart w:id="42" w:name="_Ref280628864"/>
      <w:r/>
      <w:bookmarkEnd w:id="35"/>
      <w:r/>
      <w:bookmarkEnd w:id="36"/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jc w:val="right"/>
        <w:tabs>
          <w:tab w:val="left" w:pos="1155" w:leader="none"/>
        </w:tabs>
      </w:pPr>
      <w:r>
        <w:rPr>
          <w:rFonts w:ascii="Verdana" w:hAnsi="Verdana" w:cs="Arial"/>
          <w:sz w:val="20"/>
          <w:szCs w:val="20"/>
        </w:rPr>
        <w:br w:type="page" w:clear="all"/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Приложение к Форме № 1.1</w:t>
      </w:r>
      <w:r/>
    </w:p>
    <w:p>
      <w:pPr>
        <w:jc w:val="right"/>
        <w:tabs>
          <w:tab w:val="left" w:pos="1155" w:leader="none"/>
        </w:tabs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Коммерческое предложение</w:t>
      </w:r>
      <w:r>
        <w:rPr>
          <w:rFonts w:ascii="Verdana" w:hAnsi="Verdana"/>
          <w:b/>
          <w:bCs/>
          <w:color w:val="000000"/>
          <w:sz w:val="22"/>
          <w:szCs w:val="22"/>
        </w:rPr>
      </w:r>
      <w:r>
        <w:rPr>
          <w:rFonts w:ascii="Verdana" w:hAnsi="Verdana"/>
          <w:b/>
          <w:bCs/>
          <w:color w:val="000000"/>
          <w:sz w:val="22"/>
          <w:szCs w:val="22"/>
        </w:rPr>
      </w:r>
    </w:p>
    <w:p>
      <w:pPr>
        <w:jc w:val="right"/>
        <w:tabs>
          <w:tab w:val="left" w:pos="1155" w:leader="none"/>
        </w:tabs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по Лоту № 1</w:t>
      </w:r>
      <w:r>
        <w:rPr>
          <w:rFonts w:ascii="Verdana" w:hAnsi="Verdana"/>
          <w:b/>
          <w:bCs/>
          <w:color w:val="000000"/>
          <w:sz w:val="22"/>
          <w:szCs w:val="22"/>
        </w:rPr>
      </w:r>
      <w:r>
        <w:rPr>
          <w:rFonts w:ascii="Verdana" w:hAnsi="Verdana"/>
          <w:b/>
          <w:bCs/>
          <w:color w:val="000000"/>
          <w:sz w:val="22"/>
          <w:szCs w:val="22"/>
        </w:rPr>
      </w:r>
    </w:p>
    <w:p>
      <w:pPr>
        <w:jc w:val="right"/>
        <w:tabs>
          <w:tab w:val="left" w:pos="1155" w:leader="none"/>
        </w:tabs>
      </w:pPr>
      <w:r/>
      <w:r/>
    </w:p>
    <w:p>
      <w:pPr>
        <w:jc w:val="right"/>
        <w:tabs>
          <w:tab w:val="left" w:pos="1155" w:leader="none"/>
        </w:tabs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Форма коммерческого предложения прилагается к Документации о Запросе предложений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 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50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-2025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 к Форме № 1»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).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Претендент должен предоставить скан-копию коммерческого предложения с печатью и подписью в формате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pdf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а также коммерческое предложение в формате 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xlsx</w:t>
      </w:r>
      <w:r>
        <w:rPr>
          <w:rFonts w:ascii="Arial" w:hAnsi="Arial" w:cs="Arial"/>
          <w:b/>
          <w:bCs/>
          <w:color w:val="000000"/>
          <w:sz w:val="22"/>
          <w:szCs w:val="22"/>
        </w:rPr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br w:type="page" w:clear="all"/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Style w:val="962"/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Форма № 1.2 (Лот № 2)</w:t>
      </w:r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Предложение к Запросу предложений</w: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№ </w:t>
      </w:r>
      <w:r>
        <w:rPr>
          <w:rStyle w:val="962"/>
          <w:rFonts w:ascii="Verdana" w:hAnsi="Verdana"/>
          <w:color w:val="000000"/>
          <w:sz w:val="22"/>
          <w:szCs w:val="22"/>
        </w:rPr>
        <w:t xml:space="preserve">50</w:t>
      </w:r>
      <w:r>
        <w:rPr>
          <w:rStyle w:val="962"/>
          <w:rFonts w:ascii="Verdana" w:hAnsi="Verdana"/>
          <w:color w:val="000000"/>
          <w:sz w:val="22"/>
          <w:szCs w:val="22"/>
        </w:rPr>
        <w:t xml:space="preserve">-2025</w:t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</w:p>
    <w:p>
      <w:pPr>
        <w:jc w:val="right"/>
        <w:spacing w:after="120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 xml:space="preserve">/должно быть составлено на фирменном бланке/</w:t>
      </w:r>
      <w:r>
        <w:rPr>
          <w:rFonts w:ascii="Verdana" w:hAnsi="Verdana" w:cs="Arial"/>
          <w:color w:val="808080"/>
          <w:sz w:val="22"/>
          <w:szCs w:val="22"/>
        </w:rPr>
      </w:r>
      <w:r>
        <w:rPr>
          <w:rFonts w:ascii="Verdana" w:hAnsi="Verdana" w:cs="Arial"/>
          <w:color w:val="808080"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Название организации: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Факс: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Эл. Почта: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240"/>
        <w:widowControl w:val="off"/>
        <w:tabs>
          <w:tab w:val="left" w:pos="72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Кому:_</w:t>
      </w:r>
      <w:r>
        <w:rPr>
          <w:rFonts w:ascii="Verdana" w:hAnsi="Verdana" w:cs="Arial"/>
          <w:b/>
          <w:sz w:val="22"/>
          <w:szCs w:val="22"/>
        </w:rPr>
        <w:t xml:space="preserve">________________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pacing w:after="2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ind w:firstLine="709"/>
        <w:jc w:val="both"/>
        <w:spacing w:before="120" w:after="120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поставку </w:t>
      </w:r>
      <w:r>
        <w:rPr>
          <w:rFonts w:ascii="Verdana" w:hAnsi="Verdana"/>
          <w:sz w:val="22"/>
          <w:szCs w:val="22"/>
        </w:rPr>
        <w:t xml:space="preserve">спортивного инвентаря для ООО</w:t>
      </w:r>
      <w:r>
        <w:rPr>
          <w:rFonts w:ascii="Verdana" w:hAnsi="Verdana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 xml:space="preserve"> (Лот № 2):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__________________________________________________________________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 xml:space="preserve">(полное наименование и местонахождение Претендента)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before="115" w:after="120" w:line="274" w:lineRule="exact"/>
        <w:shd w:val="clear" w:color="auto" w:fill="ffffff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на следующих условиях:</w:t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numPr>
          <w:ilvl w:val="1"/>
          <w:numId w:val="35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Предлагаемый нами товар будет соответствовать техническим, качественным и количественным характеристикам, установленным в предоставленном нам пакете документов.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35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Общая стоимость Предложения: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>
        <w:rPr>
          <w:rFonts w:ascii="Verdana" w:hAnsi="Verdana" w:cs="Arial"/>
          <w:sz w:val="22"/>
          <w:szCs w:val="22"/>
        </w:rPr>
        <w:t xml:space="preserve">__________ </w:t>
      </w:r>
      <w:r>
        <w:rPr>
          <w:rFonts w:ascii="Verdana" w:hAnsi="Verdana" w:cs="Arial"/>
          <w:sz w:val="22"/>
          <w:szCs w:val="22"/>
        </w:rPr>
        <w:t xml:space="preserve">(  </w:t>
      </w:r>
      <w:r>
        <w:rPr>
          <w:rFonts w:ascii="Verdana" w:hAnsi="Verdana" w:cs="Arial"/>
          <w:sz w:val="22"/>
          <w:szCs w:val="22"/>
        </w:rPr>
        <w:t xml:space="preserve">               </w:t>
      </w:r>
      <w:r>
        <w:rPr>
          <w:rFonts w:ascii="Verdana" w:hAnsi="Verdana" w:cs="Arial"/>
          <w:sz w:val="22"/>
          <w:szCs w:val="22"/>
        </w:rPr>
        <w:t xml:space="preserve">  )</w:t>
      </w:r>
      <w:r>
        <w:rPr>
          <w:rFonts w:ascii="Verdana" w:hAnsi="Verdana" w:cs="Arial"/>
          <w:color w:val="80808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руб. с учетом НДС по ставке __ % /НДС не облагается*.</w:t>
      </w:r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>
        <w:rPr>
          <w:rFonts w:ascii="Verdana" w:hAnsi="Verdana" w:cs="Arial"/>
          <w:i/>
          <w:iCs/>
          <w:sz w:val="22"/>
          <w:szCs w:val="22"/>
        </w:rPr>
        <w:t xml:space="preserve">(</w:t>
      </w:r>
      <w:r>
        <w:rPr>
          <w:rFonts w:ascii="Verdana" w:hAnsi="Verdana" w:cs="Arial"/>
          <w:i/>
          <w:iCs/>
          <w:sz w:val="22"/>
          <w:szCs w:val="22"/>
        </w:rPr>
        <w:t xml:space="preserve">стоимость товара, необходимого программного обеспечения, затраты на погрузку/разгрузку, сборку, на поставку товара, упаковку, маркировку, а также прочие расходы, таможенные пошлины, налоги, уплаченные или подлежащие уплате, и другие обязательные платежи)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pPr>
      <w:r>
        <w:rPr>
          <w:rStyle w:val="946"/>
          <w:rFonts w:ascii="Verdana" w:hAnsi="Verdana"/>
          <w:b/>
          <w:color w:val="ff0000"/>
          <w:sz w:val="18"/>
          <w:szCs w:val="18"/>
          <w:vertAlign w:val="baseline"/>
        </w:rPr>
        <w:t xml:space="preserve"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</w:t>
      </w:r>
      <w:r>
        <w:rPr>
          <w:rFonts w:ascii="Verdana" w:hAnsi="Verdana"/>
          <w:b/>
          <w:color w:val="ff0000"/>
          <w:sz w:val="18"/>
          <w:szCs w:val="18"/>
        </w:rPr>
        <w:t xml:space="preserve">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</w:p>
    <w:p>
      <w:pPr>
        <w:numPr>
          <w:ilvl w:val="1"/>
          <w:numId w:val="35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и условия поставки</w:t>
      </w:r>
      <w:r>
        <w:rPr>
          <w:rFonts w:ascii="Verdana" w:hAnsi="Verdana" w:cs="Arial"/>
          <w:b/>
          <w:bCs/>
          <w:sz w:val="22"/>
          <w:szCs w:val="22"/>
        </w:rPr>
        <w:t xml:space="preserve">:</w:t>
      </w:r>
      <w:r>
        <w:rPr>
          <w:rFonts w:ascii="Verdana" w:hAnsi="Verdana" w:cs="Arial"/>
          <w:sz w:val="22"/>
          <w:szCs w:val="22"/>
        </w:rPr>
        <w:t xml:space="preserve"> Срок поставки товара</w:t>
      </w:r>
      <w:r>
        <w:rPr>
          <w:rFonts w:ascii="Verdana" w:hAnsi="Verdana" w:cs="Arial"/>
          <w:sz w:val="22"/>
          <w:szCs w:val="22"/>
        </w:rPr>
        <w:t xml:space="preserve"> в течение</w:t>
      </w:r>
      <w:r>
        <w:rPr>
          <w:rFonts w:ascii="Verdana" w:hAnsi="Verdana" w:cs="Arial"/>
          <w:sz w:val="22"/>
          <w:szCs w:val="22"/>
        </w:rPr>
        <w:t xml:space="preserve"> ___ </w:t>
      </w:r>
      <w:r>
        <w:rPr>
          <w:rFonts w:ascii="Verdana" w:hAnsi="Verdana" w:cs="Arial"/>
          <w:i/>
          <w:iCs/>
          <w:color w:val="a6a6a6"/>
          <w:sz w:val="22"/>
          <w:szCs w:val="22"/>
        </w:rPr>
        <w:t xml:space="preserve">(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не более 60)</w:t>
      </w:r>
      <w:r>
        <w:rPr>
          <w:rFonts w:ascii="Verdana" w:hAnsi="Verdana"/>
          <w:bCs/>
          <w:color w:val="000000"/>
          <w:sz w:val="22"/>
          <w:szCs w:val="22"/>
        </w:rPr>
        <w:t xml:space="preserve"> кал</w:t>
      </w:r>
      <w:r>
        <w:rPr>
          <w:rFonts w:ascii="Verdana" w:hAnsi="Verdana"/>
          <w:bCs/>
          <w:color w:val="000000"/>
          <w:sz w:val="22"/>
          <w:szCs w:val="22"/>
        </w:rPr>
        <w:t xml:space="preserve">ендарных дней с даты перечисления предоплаты на расчетный счет Поставщика. Поставка осуществляется силами поставщика до места поставки. Общий объем поставки возможен как одной (единовременной) партией, так и несколькими партиями за счет средств Поставщика.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1"/>
          <w:numId w:val="35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eastAsia="Arial" w:cs="Verdana"/>
          <w:b/>
          <w:bCs/>
          <w:color w:val="000000"/>
          <w:sz w:val="22"/>
          <w:szCs w:val="22"/>
        </w:rPr>
        <w:t xml:space="preserve">Место поставки: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644119, г. Омск, ул. Лукашевича, 35 («G-Drive Арена»).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35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Предоплата ___% </w:t>
      </w:r>
      <w:r>
        <w:rPr>
          <w:rFonts w:ascii="Verdana" w:hAnsi="Verdana" w:eastAsia="Arial" w:cs="Verdana"/>
          <w:i/>
          <w:iCs/>
          <w:color w:val="a6a6a6"/>
          <w:sz w:val="22"/>
          <w:szCs w:val="22"/>
        </w:rPr>
        <w:t xml:space="preserve">(не более 40%)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от общей стоимости товара в течение </w:t>
      </w:r>
      <w:r>
        <w:rPr>
          <w:rFonts w:ascii="Verdana" w:hAnsi="Verdana"/>
          <w:color w:val="000000"/>
          <w:sz w:val="22"/>
          <w:szCs w:val="22"/>
        </w:rPr>
        <w:t xml:space="preserve">15 (пятнадцати) </w:t>
      </w:r>
      <w:r>
        <w:rPr>
          <w:rFonts w:ascii="Verdana" w:hAnsi="Verdana"/>
          <w:sz w:val="22"/>
          <w:szCs w:val="22"/>
        </w:rPr>
        <w:t xml:space="preserve">рабочих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дней с даты заключения договора на основании выставленного Поставщиком счёта. Оставшаяся часть – в течение </w:t>
      </w:r>
      <w:r>
        <w:rPr>
          <w:rFonts w:ascii="Verdana" w:hAnsi="Verdana"/>
          <w:color w:val="000000"/>
          <w:sz w:val="22"/>
          <w:szCs w:val="22"/>
        </w:rPr>
        <w:t xml:space="preserve">15 (пятнадцати) </w:t>
      </w:r>
      <w:r>
        <w:rPr>
          <w:rFonts w:ascii="Verdana" w:hAnsi="Verdana"/>
          <w:sz w:val="22"/>
          <w:szCs w:val="22"/>
        </w:rPr>
        <w:t xml:space="preserve">рабочих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дней с момента поставки товара в полном объеме и подписания товарно-транспортных накладных сторонами.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35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Гарантийные обязательства:</w:t>
      </w:r>
      <w:r>
        <w:rPr>
          <w:rFonts w:ascii="Verdana" w:hAnsi="Verdana" w:cs="Arial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Гарантийный срок на товар в соответствии со сроком, установленным производителем</w:t>
      </w:r>
      <w:r>
        <w:rPr>
          <w:rFonts w:ascii="Verdana" w:hAnsi="Verdana" w:cs="Arial"/>
          <w:bCs/>
          <w:sz w:val="22"/>
          <w:szCs w:val="22"/>
        </w:rPr>
        <w:t xml:space="preserve">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Устранение всех недостатков и дефектов, выявленных в течение гарантийного периода, а также замена некачественного товара производится в срок, не превышающий 14 рабочих дней с момента извещения Покупателем.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35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Цены, указанные в коммерческом предложении, фиксируются и не подлежат изменению в течение срока действия договора.</w:t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numPr>
          <w:ilvl w:val="1"/>
          <w:numId w:val="35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действия договора</w:t>
      </w:r>
      <w:r>
        <w:rPr>
          <w:rFonts w:ascii="Verdana" w:hAnsi="Verdana" w:cs="Arial"/>
          <w:sz w:val="22"/>
          <w:szCs w:val="22"/>
        </w:rPr>
        <w:t xml:space="preserve">: Договор вступает в силу с момента заключения и действует до полного исполнения Сторонами обязательств по договору.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с требованиями, указанными в информационном письме и предоставленной нам документации, и обеспечим их выполнение.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Вы и Ваши представители могут связаться со следующими лицами для получения дополнительной информации: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4898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897"/>
        <w:gridCol w:w="5451"/>
      </w:tblGrid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Общей и административной: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Технической: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Финансовой: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Юридической: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Ответственное лицо за заключения договора: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76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734"/>
        </w:trPr>
        <w:tc>
          <w:tcPr>
            <w:tcW w:w="2366" w:type="pct"/>
            <w:vAlign w:val="center"/>
            <w:textDirection w:val="lrTb"/>
            <w:noWrap w:val="false"/>
          </w:tcPr>
          <w:p>
            <w:pPr>
              <w:pStyle w:val="1002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Адрес электронной почты для информирования касательно Запроса предложений: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  <w:p>
            <w:pPr>
              <w:pStyle w:val="1002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 xml:space="preserve">e-mail: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</w:tbl>
    <w:p>
      <w:pPr>
        <w:tabs>
          <w:tab w:val="left" w:pos="142" w:leader="none"/>
        </w:tabs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</w:t>
      </w:r>
      <w:r>
        <w:rPr>
          <w:rFonts w:ascii="Verdana" w:hAnsi="Verdana" w:cs="Arial"/>
          <w:sz w:val="22"/>
          <w:szCs w:val="22"/>
        </w:rPr>
        <w:t xml:space="preserve">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 xml:space="preserve"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Все приложения к настоящему Предложению являются его неотъемлемой составной частью.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 уважением,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(ФИО руководителя)</w:t>
      </w:r>
      <w:r>
        <w:rPr>
          <w:rFonts w:ascii="Verdana" w:hAnsi="Verdana" w:cs="Arial"/>
          <w:sz w:val="22"/>
          <w:szCs w:val="22"/>
          <w:vertAlign w:val="superscript"/>
        </w:rPr>
      </w:r>
      <w:r>
        <w:rPr>
          <w:rFonts w:ascii="Verdana" w:hAnsi="Verdana" w:cs="Arial"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lang w:val="en-US"/>
        </w:rPr>
      </w:r>
      <w:r>
        <w:rPr>
          <w:rFonts w:ascii="Verdana" w:hAnsi="Verdana" w:cs="Arial"/>
          <w:sz w:val="22"/>
          <w:szCs w:val="22"/>
          <w:lang w:val="en-US"/>
        </w:rPr>
      </w:r>
    </w:p>
    <w:tbl>
      <w:tblPr>
        <w:tblpPr w:horzAnchor="margin" w:tblpXSpec="center" w:vertAnchor="text" w:tblpY="190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>
        <w:tblPrEx/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jc w:val="right"/>
        <w:tabs>
          <w:tab w:val="left" w:pos="1155" w:leader="none"/>
        </w:tabs>
      </w:pPr>
      <w:r>
        <w:rPr>
          <w:rFonts w:ascii="Verdana" w:hAnsi="Verdana" w:cs="Arial"/>
          <w:sz w:val="20"/>
          <w:szCs w:val="20"/>
        </w:rPr>
        <w:br w:type="page" w:clear="all"/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Приложение к Форме № 1.2</w:t>
      </w:r>
      <w:r/>
    </w:p>
    <w:p>
      <w:pPr>
        <w:jc w:val="right"/>
        <w:tabs>
          <w:tab w:val="left" w:pos="1155" w:leader="none"/>
        </w:tabs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Коммерческое предложение</w:t>
      </w:r>
      <w:r/>
    </w:p>
    <w:p>
      <w:pPr>
        <w:jc w:val="right"/>
        <w:tabs>
          <w:tab w:val="left" w:pos="1155" w:leader="none"/>
        </w:tabs>
        <w:rPr>
          <w:rFonts w:ascii="Verdana" w:hAnsi="Verdana"/>
          <w:b/>
          <w:bCs/>
          <w:color w:val="000000"/>
          <w:sz w:val="22"/>
          <w:szCs w:val="22"/>
        </w:rPr>
      </w:pPr>
      <w:r>
        <w:t xml:space="preserve"> 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по Лоту № 2</w:t>
      </w:r>
      <w:r>
        <w:rPr>
          <w:rFonts w:ascii="Verdana" w:hAnsi="Verdana"/>
          <w:b/>
          <w:bCs/>
          <w:color w:val="000000"/>
          <w:sz w:val="22"/>
          <w:szCs w:val="22"/>
        </w:rPr>
      </w:r>
      <w:r>
        <w:rPr>
          <w:rFonts w:ascii="Verdana" w:hAnsi="Verdana"/>
          <w:b/>
          <w:bCs/>
          <w:color w:val="000000"/>
          <w:sz w:val="22"/>
          <w:szCs w:val="22"/>
        </w:rPr>
      </w:r>
    </w:p>
    <w:p>
      <w:pPr>
        <w:jc w:val="right"/>
        <w:tabs>
          <w:tab w:val="left" w:pos="1155" w:leader="none"/>
        </w:tabs>
      </w:pPr>
      <w:r/>
      <w:r/>
    </w:p>
    <w:p>
      <w:pPr>
        <w:jc w:val="right"/>
        <w:tabs>
          <w:tab w:val="left" w:pos="1155" w:leader="none"/>
        </w:tabs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Форма коммерческого предложения прилагается к Документации о Запросе предложений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 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50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-2025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 к Форме № 1»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).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Претендент должен предоставить скан-копию коммерческого предложения с печатью и подписью в формате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pdf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а также коммерческое предложение в формате 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xlsx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Форма № 1.3 (Лот № 3)</w: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Предложение к Запросу предложений</w: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№ 50</w:t>
      </w:r>
      <w:r>
        <w:rPr>
          <w:rStyle w:val="962"/>
          <w:rFonts w:ascii="Verdana" w:hAnsi="Verdana"/>
          <w:color w:val="000000"/>
          <w:sz w:val="22"/>
          <w:szCs w:val="22"/>
        </w:rPr>
        <w:t xml:space="preserve">-2025</w:t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</w:p>
    <w:p>
      <w:pPr>
        <w:jc w:val="right"/>
        <w:spacing w:after="120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 xml:space="preserve">/должно быть составлено на фирменном бланке/</w:t>
      </w:r>
      <w:r>
        <w:rPr>
          <w:rFonts w:ascii="Verdana" w:hAnsi="Verdana" w:cs="Arial"/>
          <w:color w:val="808080"/>
          <w:sz w:val="22"/>
          <w:szCs w:val="22"/>
        </w:rPr>
      </w:r>
      <w:r>
        <w:rPr>
          <w:rFonts w:ascii="Verdana" w:hAnsi="Verdana" w:cs="Arial"/>
          <w:color w:val="808080"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Название организации: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Факс: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Эл. Почта: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240"/>
        <w:widowControl w:val="off"/>
        <w:tabs>
          <w:tab w:val="left" w:pos="72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Кому:_</w:t>
      </w:r>
      <w:r>
        <w:rPr>
          <w:rFonts w:ascii="Verdana" w:hAnsi="Verdana" w:cs="Arial"/>
          <w:b/>
          <w:sz w:val="22"/>
          <w:szCs w:val="22"/>
        </w:rPr>
        <w:t xml:space="preserve">________________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pacing w:after="2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ind w:firstLine="709"/>
        <w:jc w:val="both"/>
        <w:spacing w:before="120" w:after="120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поставку фитнес-трекеров </w:t>
      </w:r>
      <w:r>
        <w:rPr>
          <w:rFonts w:ascii="Verdana" w:hAnsi="Verdana" w:cs="Arial"/>
          <w:sz w:val="22"/>
          <w:szCs w:val="22"/>
        </w:rPr>
        <w:t xml:space="preserve">Whoop</w:t>
      </w:r>
      <w:r>
        <w:rPr>
          <w:rFonts w:ascii="Verdana" w:hAnsi="Verdana" w:cs="Arial"/>
          <w:sz w:val="22"/>
          <w:szCs w:val="22"/>
        </w:rPr>
        <w:t xml:space="preserve"> MG Life</w:t>
      </w:r>
      <w:r>
        <w:rPr>
          <w:rFonts w:ascii="Verdana" w:hAnsi="Verdana"/>
          <w:sz w:val="22"/>
          <w:szCs w:val="22"/>
        </w:rPr>
        <w:t xml:space="preserve"> для ООО «ХК «Авангард»</w:t>
      </w:r>
      <w:r>
        <w:rPr>
          <w:rFonts w:ascii="Verdana" w:hAnsi="Verdana" w:cs="Arial"/>
          <w:sz w:val="22"/>
          <w:szCs w:val="22"/>
        </w:rPr>
        <w:t xml:space="preserve"> (Лот № 3):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__________________________________________________________________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 xml:space="preserve">(полное наименование и местонахождение Претендента)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before="115" w:after="120" w:line="274" w:lineRule="exact"/>
        <w:shd w:val="clear" w:color="auto" w:fill="ffffff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на следующих условиях:</w:t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numPr>
          <w:ilvl w:val="1"/>
          <w:numId w:val="37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Предлагаемый нами товар будет соответствовать техническим, качественным и количественным характеристикам, установленным в предоставленном нам пакете документов.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37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Общая стоимость Предложения: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>
        <w:rPr>
          <w:rFonts w:ascii="Verdana" w:hAnsi="Verdana" w:cs="Arial"/>
          <w:sz w:val="22"/>
          <w:szCs w:val="22"/>
        </w:rPr>
        <w:t xml:space="preserve">__________ </w:t>
      </w:r>
      <w:r>
        <w:rPr>
          <w:rFonts w:ascii="Verdana" w:hAnsi="Verdana" w:cs="Arial"/>
          <w:sz w:val="22"/>
          <w:szCs w:val="22"/>
        </w:rPr>
        <w:t xml:space="preserve">(  </w:t>
      </w:r>
      <w:r>
        <w:rPr>
          <w:rFonts w:ascii="Verdana" w:hAnsi="Verdana" w:cs="Arial"/>
          <w:sz w:val="22"/>
          <w:szCs w:val="22"/>
        </w:rPr>
        <w:t xml:space="preserve">               </w:t>
      </w:r>
      <w:r>
        <w:rPr>
          <w:rFonts w:ascii="Verdana" w:hAnsi="Verdana" w:cs="Arial"/>
          <w:sz w:val="22"/>
          <w:szCs w:val="22"/>
        </w:rPr>
        <w:t xml:space="preserve">  )</w:t>
      </w:r>
      <w:r>
        <w:rPr>
          <w:rFonts w:ascii="Verdana" w:hAnsi="Verdana" w:cs="Arial"/>
          <w:color w:val="80808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руб. с учетом НДС по ставке __ % /НДС не облагается*.</w:t>
      </w:r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>
        <w:rPr>
          <w:rFonts w:ascii="Verdana" w:hAnsi="Verdana" w:cs="Arial"/>
          <w:i/>
          <w:iCs/>
          <w:sz w:val="22"/>
          <w:szCs w:val="22"/>
        </w:rPr>
        <w:t xml:space="preserve">(</w:t>
      </w:r>
      <w:r>
        <w:rPr>
          <w:rFonts w:ascii="Verdana" w:hAnsi="Verdana" w:cs="Arial"/>
          <w:i/>
          <w:iCs/>
          <w:sz w:val="22"/>
          <w:szCs w:val="22"/>
        </w:rPr>
        <w:t xml:space="preserve">стоимость товара, необходимого программного обеспечения, затраты на погрузку/разгрузку, сборку, на поставку товара, упаковку, маркировку, а также прочие расходы, таможенные пошлины, налоги, уплаченные или подлежащие уплате, и другие обязательные платежи)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pPr>
      <w:r>
        <w:rPr>
          <w:rStyle w:val="946"/>
          <w:rFonts w:ascii="Verdana" w:hAnsi="Verdana"/>
          <w:b/>
          <w:color w:val="ff0000"/>
          <w:sz w:val="18"/>
          <w:szCs w:val="18"/>
          <w:vertAlign w:val="baseline"/>
        </w:rPr>
        <w:t xml:space="preserve"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</w:t>
      </w:r>
      <w:r>
        <w:rPr>
          <w:rFonts w:ascii="Verdana" w:hAnsi="Verdana"/>
          <w:b/>
          <w:color w:val="ff0000"/>
          <w:sz w:val="18"/>
          <w:szCs w:val="18"/>
        </w:rPr>
        <w:t xml:space="preserve">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</w:p>
    <w:p>
      <w:pPr>
        <w:numPr>
          <w:ilvl w:val="1"/>
          <w:numId w:val="37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и условия поставки</w:t>
      </w:r>
      <w:r>
        <w:rPr>
          <w:rFonts w:ascii="Verdana" w:hAnsi="Verdana" w:cs="Arial"/>
          <w:b/>
          <w:bCs/>
          <w:sz w:val="22"/>
          <w:szCs w:val="22"/>
        </w:rPr>
        <w:t xml:space="preserve">:</w:t>
      </w:r>
      <w:r>
        <w:rPr>
          <w:rFonts w:ascii="Verdana" w:hAnsi="Verdana" w:cs="Arial"/>
          <w:sz w:val="22"/>
          <w:szCs w:val="22"/>
        </w:rPr>
        <w:t xml:space="preserve"> Срок поставки товара в течение</w:t>
      </w:r>
      <w:r>
        <w:rPr>
          <w:rFonts w:ascii="Verdana" w:hAnsi="Verdana" w:cs="Arial"/>
          <w:sz w:val="22"/>
          <w:szCs w:val="22"/>
        </w:rPr>
        <w:t xml:space="preserve"> ___ </w:t>
      </w:r>
      <w:r>
        <w:rPr>
          <w:rFonts w:ascii="Verdana" w:hAnsi="Verdana" w:cs="Arial"/>
          <w:i/>
          <w:iCs/>
          <w:color w:val="a6a6a6"/>
          <w:sz w:val="22"/>
          <w:szCs w:val="22"/>
        </w:rPr>
        <w:t xml:space="preserve">(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не более 14)</w:t>
      </w:r>
      <w:r>
        <w:rPr>
          <w:rFonts w:ascii="Verdana" w:hAnsi="Verdana"/>
          <w:bCs/>
          <w:color w:val="000000"/>
          <w:sz w:val="22"/>
          <w:szCs w:val="22"/>
        </w:rPr>
        <w:t xml:space="preserve"> кал</w:t>
      </w:r>
      <w:r>
        <w:rPr>
          <w:rFonts w:ascii="Verdana" w:hAnsi="Verdana"/>
          <w:bCs/>
          <w:color w:val="000000"/>
          <w:sz w:val="22"/>
          <w:szCs w:val="22"/>
        </w:rPr>
        <w:t xml:space="preserve">ендарных дней с даты перечисления предоплаты на расчетный счет Поставщика. Поставка осуществляется силами поставщика до места поставки. Общий объем поставки возможен как одной (единовременной) партией, так и несколькими партиями за счет средств Поставщика.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1"/>
          <w:numId w:val="37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eastAsia="Arial" w:cs="Verdana"/>
          <w:b/>
          <w:bCs/>
          <w:color w:val="000000"/>
          <w:sz w:val="22"/>
          <w:szCs w:val="22"/>
        </w:rPr>
        <w:t xml:space="preserve">Место поставки: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644119, г. Омск, ул. Лукашевича, 35 («G-Drive Арена»).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37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Предоплата ___% </w:t>
      </w:r>
      <w:r>
        <w:rPr>
          <w:rFonts w:ascii="Verdana" w:hAnsi="Verdana" w:eastAsia="Arial" w:cs="Verdana"/>
          <w:i/>
          <w:iCs/>
          <w:color w:val="a6a6a6"/>
          <w:sz w:val="22"/>
          <w:szCs w:val="22"/>
        </w:rPr>
        <w:t xml:space="preserve">(не более 40%)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от общей стоимости товара в течение </w:t>
      </w:r>
      <w:r>
        <w:rPr>
          <w:rFonts w:ascii="Verdana" w:hAnsi="Verdana"/>
          <w:color w:val="000000"/>
          <w:sz w:val="22"/>
          <w:szCs w:val="22"/>
        </w:rPr>
        <w:t xml:space="preserve">15 (пятнадцати) </w:t>
      </w:r>
      <w:r>
        <w:rPr>
          <w:rFonts w:ascii="Verdana" w:hAnsi="Verdana"/>
          <w:sz w:val="22"/>
          <w:szCs w:val="22"/>
        </w:rPr>
        <w:t xml:space="preserve">рабочих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дней с даты заключения договора на основании выставленного Поставщиком счёта. Оставшаяся часть – в течение </w:t>
      </w:r>
      <w:r>
        <w:rPr>
          <w:rFonts w:ascii="Verdana" w:hAnsi="Verdana"/>
          <w:color w:val="000000"/>
          <w:sz w:val="22"/>
          <w:szCs w:val="22"/>
        </w:rPr>
        <w:t xml:space="preserve">15 (пятнадцати) </w:t>
      </w:r>
      <w:r>
        <w:rPr>
          <w:rFonts w:ascii="Verdana" w:hAnsi="Verdana"/>
          <w:sz w:val="22"/>
          <w:szCs w:val="22"/>
        </w:rPr>
        <w:t xml:space="preserve">рабочих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дней с момента поставки товара в полном объеме и подписания товарно-транспортных накладных сторонами.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37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Гарантийные обязательства:</w:t>
      </w:r>
      <w:r>
        <w:rPr>
          <w:rFonts w:ascii="Verdana" w:hAnsi="Verdana" w:cs="Arial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Гарантийный срок на товар в соответствии со сроком, установленным производителем</w:t>
      </w:r>
      <w:r>
        <w:rPr>
          <w:rFonts w:ascii="Verdana" w:hAnsi="Verdana" w:cs="Arial"/>
          <w:bCs/>
          <w:sz w:val="22"/>
          <w:szCs w:val="22"/>
        </w:rPr>
        <w:t xml:space="preserve">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Устранение всех недостатков и дефектов, выявленных в течение гарантийного периода, а также замена некачественного товара производится в срок, не превышающий 14 рабочих дней с момента извещения Покупателем.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37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Цены, указанные в коммерческом предложении, фиксируются и не подлежат изменению в течение срока действия договора.</w:t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numPr>
          <w:ilvl w:val="1"/>
          <w:numId w:val="37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действия договора</w:t>
      </w:r>
      <w:r>
        <w:rPr>
          <w:rFonts w:ascii="Verdana" w:hAnsi="Verdana" w:cs="Arial"/>
          <w:sz w:val="22"/>
          <w:szCs w:val="22"/>
        </w:rPr>
        <w:t xml:space="preserve">: Договор вступает в силу с момента заключения и действует до полного исполнения Сторонами обязательств по договору.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с требованиями, указанными в информационном письме и предоставленной нам документации, и обеспечим их выполнение.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Вы и Ваши представители могут связаться со следующими лицами для получения дополнительной информации: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4898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897"/>
        <w:gridCol w:w="5451"/>
      </w:tblGrid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Общей и административной: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Технической: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Финансовой: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Юридической: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Ответственное лицо за заключения договора: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76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100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734"/>
        </w:trPr>
        <w:tc>
          <w:tcPr>
            <w:tcW w:w="2366" w:type="pct"/>
            <w:vAlign w:val="center"/>
            <w:textDirection w:val="lrTb"/>
            <w:noWrap w:val="false"/>
          </w:tcPr>
          <w:p>
            <w:pPr>
              <w:pStyle w:val="1002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Адрес электронной почты для информирования касательно Запроса предложений: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1002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  <w:p>
            <w:pPr>
              <w:pStyle w:val="1002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 xml:space="preserve">e-mail: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</w:tbl>
    <w:p>
      <w:pPr>
        <w:tabs>
          <w:tab w:val="left" w:pos="142" w:leader="none"/>
        </w:tabs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</w:t>
      </w:r>
      <w:r>
        <w:rPr>
          <w:rFonts w:ascii="Verdana" w:hAnsi="Verdana" w:cs="Arial"/>
          <w:sz w:val="22"/>
          <w:szCs w:val="22"/>
        </w:rPr>
        <w:t xml:space="preserve">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 xml:space="preserve"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Все приложения к настоящему Предложению являются его неотъемлемой составной частью.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 уважением,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(ФИО руководителя)</w:t>
      </w:r>
      <w:r>
        <w:rPr>
          <w:rFonts w:ascii="Verdana" w:hAnsi="Verdana" w:cs="Arial"/>
          <w:sz w:val="22"/>
          <w:szCs w:val="22"/>
          <w:vertAlign w:val="superscript"/>
        </w:rPr>
      </w:r>
      <w:r>
        <w:rPr>
          <w:rFonts w:ascii="Verdana" w:hAnsi="Verdana" w:cs="Arial"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lang w:val="en-US"/>
        </w:rPr>
      </w:r>
      <w:r>
        <w:rPr>
          <w:rFonts w:ascii="Verdana" w:hAnsi="Verdana" w:cs="Arial"/>
          <w:sz w:val="22"/>
          <w:szCs w:val="22"/>
          <w:lang w:val="en-US"/>
        </w:rPr>
      </w:r>
    </w:p>
    <w:tbl>
      <w:tblPr>
        <w:tblpPr w:horzAnchor="margin" w:tblpXSpec="center" w:vertAnchor="text" w:tblpY="190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>
        <w:tblPrEx/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jc w:val="right"/>
        <w:tabs>
          <w:tab w:val="left" w:pos="1155" w:leader="none"/>
        </w:tabs>
      </w:pPr>
      <w:r>
        <w:rPr>
          <w:rFonts w:ascii="Verdana" w:hAnsi="Verdana" w:cs="Arial"/>
          <w:sz w:val="20"/>
          <w:szCs w:val="20"/>
        </w:rPr>
        <w:br w:type="page" w:clear="all"/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Приложение к Форме № 1.3</w:t>
      </w:r>
      <w:r/>
    </w:p>
    <w:p>
      <w:pPr>
        <w:jc w:val="right"/>
        <w:tabs>
          <w:tab w:val="left" w:pos="1155" w:leader="none"/>
        </w:tabs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Коммерческое предложение</w:t>
      </w:r>
      <w:r/>
    </w:p>
    <w:p>
      <w:pPr>
        <w:jc w:val="right"/>
        <w:tabs>
          <w:tab w:val="left" w:pos="1155" w:leader="none"/>
        </w:tabs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по Лоту № 3</w:t>
      </w:r>
      <w:r>
        <w:rPr>
          <w:rFonts w:ascii="Verdana" w:hAnsi="Verdana"/>
          <w:b/>
          <w:bCs/>
          <w:color w:val="000000"/>
          <w:sz w:val="22"/>
          <w:szCs w:val="22"/>
        </w:rPr>
      </w:r>
      <w:r>
        <w:rPr>
          <w:rFonts w:ascii="Verdana" w:hAnsi="Verdana"/>
          <w:b/>
          <w:bCs/>
          <w:color w:val="000000"/>
          <w:sz w:val="22"/>
          <w:szCs w:val="22"/>
        </w:rPr>
      </w:r>
    </w:p>
    <w:p>
      <w:pPr>
        <w:jc w:val="right"/>
        <w:tabs>
          <w:tab w:val="left" w:pos="1155" w:leader="none"/>
        </w:tabs>
      </w:pPr>
      <w:r>
        <w:t xml:space="preserve"> </w:t>
      </w:r>
      <w:r/>
    </w:p>
    <w:p>
      <w:pPr>
        <w:jc w:val="right"/>
        <w:tabs>
          <w:tab w:val="left" w:pos="1155" w:leader="none"/>
        </w:tabs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Форма коммерческого предложения прилагается к Документации о Запросе предложений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 50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-2025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 к Форме № 1»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).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Претендент должен предоставить скан-копию коммерческого предложения с печатью и подписью в формате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pdf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а также коммерческое предложение в формате 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xlsx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b/>
          <w:bCs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851" w:right="567" w:bottom="851" w:left="992" w:header="709" w:footer="709" w:gutter="0"/>
          <w:pgNumType w:start="31"/>
          <w:cols w:num="1" w:sep="0" w:space="708" w:equalWidth="1"/>
          <w:docGrid w:linePitch="360"/>
          <w:titlePg/>
        </w:sect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rStyle w:val="962"/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 </w:t>
      </w:r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Style w:val="962"/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Форма № 2</w:t>
      </w:r>
      <w:bookmarkEnd w:id="39"/>
      <w:r/>
      <w:bookmarkEnd w:id="40"/>
      <w:r/>
      <w:bookmarkEnd w:id="41"/>
      <w:r/>
      <w:bookmarkEnd w:id="42"/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ind w:left="6237"/>
        <w:jc w:val="right"/>
        <w:widowControl w:val="off"/>
        <w:tabs>
          <w:tab w:val="left" w:pos="6946" w:leader="none"/>
        </w:tabs>
        <w:rPr>
          <w:rStyle w:val="962"/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Анкета Претендента</w:t>
      </w:r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jc w:val="right"/>
        <w:spacing w:before="10"/>
        <w:shd w:val="clear" w:color="auto" w:fill="ffffff"/>
        <w:tabs>
          <w:tab w:val="left" w:pos="8366" w:leader="underscor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2025 </w:t>
      </w:r>
      <w:r>
        <w:rPr>
          <w:rFonts w:ascii="Verdana" w:hAnsi="Verdana" w:cs="Arial"/>
          <w:color w:val="000000"/>
          <w:spacing w:val="-8"/>
          <w:sz w:val="22"/>
          <w:szCs w:val="22"/>
        </w:rPr>
        <w:t xml:space="preserve">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tbl>
      <w:tblPr>
        <w:tblW w:w="10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Анкета Претендента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Наименование организации-претендента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 xml:space="preserve">(в соответствии с Учредительными документами)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Краткое наименование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Место нахождение (с указанием страны, индекса и </w:t>
            </w:r>
            <w:r>
              <w:rPr>
                <w:rFonts w:ascii="Verdana" w:hAnsi="Verdana"/>
                <w:sz w:val="22"/>
                <w:szCs w:val="22"/>
              </w:rPr>
              <w:t xml:space="preserve">т.п.</w:t>
            </w:r>
            <w:r>
              <w:rPr>
                <w:rFonts w:ascii="Verdana" w:hAnsi="Verdana"/>
                <w:sz w:val="22"/>
                <w:szCs w:val="22"/>
              </w:rPr>
              <w:t xml:space="preserve">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Почтовый адрес (с указанием страны, индекса и </w:t>
            </w:r>
            <w:r>
              <w:rPr>
                <w:rFonts w:ascii="Verdana" w:hAnsi="Verdana"/>
                <w:sz w:val="22"/>
                <w:szCs w:val="22"/>
              </w:rPr>
              <w:t xml:space="preserve">т.п.</w:t>
            </w:r>
            <w:r>
              <w:rPr>
                <w:rFonts w:ascii="Verdana" w:hAnsi="Verdana"/>
                <w:sz w:val="22"/>
                <w:szCs w:val="22"/>
              </w:rPr>
              <w:t xml:space="preserve">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Адрес для корреспонденции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Verdana" w:hAnsi="Verdana"/>
                <w:sz w:val="22"/>
                <w:szCs w:val="22"/>
              </w:rPr>
              <w:t xml:space="preserve"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Руководителя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289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ОГРН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ИНН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КПП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ОКВЭД (ОКОНХ)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ОКПО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73"/>
              <w:ind w:right="-108"/>
              <w:spacing w:before="0"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ОКАТО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70"/>
              <w:ind w:right="-108"/>
              <w:keepNext w:val="0"/>
              <w:spacing w:before="0" w:after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Платежные реквизиты</w:t>
            </w:r>
            <w:r>
              <w:rPr>
                <w:rFonts w:ascii="Verdana" w:hAnsi="Verdana"/>
                <w:i/>
                <w:sz w:val="22"/>
                <w:szCs w:val="22"/>
              </w:rPr>
            </w:r>
            <w:r>
              <w:rPr>
                <w:rFonts w:ascii="Verdana" w:hAnsi="Verdana"/>
                <w:i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71"/>
              <w:ind w:right="-108"/>
              <w:jc w:val="left"/>
              <w:keepNext w:val="0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 xml:space="preserve">Российский банк (филиал иностранного банка в России)</w:t>
            </w: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</w: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Город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Расчетный счет организации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рублевый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валютный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Корреспондентский счет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БИК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71"/>
              <w:ind w:right="-108"/>
              <w:jc w:val="left"/>
              <w:keepNext w:val="0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 xml:space="preserve">Иностранный</w:t>
            </w:r>
            <w:r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i/>
                <w:sz w:val="22"/>
                <w:szCs w:val="22"/>
              </w:rPr>
              <w:t xml:space="preserve">банк</w:t>
            </w:r>
            <w:r>
              <w:rPr>
                <w:rFonts w:ascii="Verdana" w:hAnsi="Verdana" w:cs="Arial"/>
                <w:i/>
                <w:sz w:val="22"/>
                <w:szCs w:val="22"/>
              </w:rPr>
            </w:r>
            <w:r>
              <w:rPr>
                <w:rFonts w:ascii="Verdana" w:hAnsi="Verdana" w:cs="Arial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Страна и город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Получатель</w:t>
            </w:r>
            <w:r>
              <w:rPr>
                <w:rFonts w:ascii="Verdana" w:hAnsi="Verdana"/>
                <w:sz w:val="22"/>
                <w:szCs w:val="22"/>
                <w:lang w:val="en-US"/>
              </w:rPr>
            </w:r>
            <w:r>
              <w:rPr>
                <w:rFonts w:ascii="Verdana" w:hAnsi="Verdana"/>
                <w:sz w:val="22"/>
                <w:szCs w:val="22"/>
                <w:lang w:val="en-US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Валютный счет получателя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Счет банка получателя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Банк корреспондент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6" w:type="dxa"/>
            <w:vAlign w:val="center"/>
            <w:textDirection w:val="lrTb"/>
            <w:noWrap w:val="false"/>
          </w:tcPr>
          <w:p>
            <w:pPr>
              <w:pStyle w:val="76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SWIFT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</w:tbl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Подпись                                                                                              Печать организации </w:t>
      </w:r>
      <w:r>
        <w:rPr>
          <w:rFonts w:ascii="Verdana" w:hAnsi="Verdana" w:cs="Arial"/>
          <w:sz w:val="22"/>
          <w:szCs w:val="22"/>
        </w:rPr>
        <w:t xml:space="preserve">__________________________________</w:t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(фамилия, имя, отчество, должность)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jc w:val="right"/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Форма № 3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widowControl w:val="off"/>
        <w:tabs>
          <w:tab w:val="left" w:pos="2410" w:leader="none"/>
          <w:tab w:val="left" w:pos="2977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Опыт выполнения аналогичных договоров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ind w:left="5954"/>
        <w:jc w:val="right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rPr>
          <w:rFonts w:ascii="Verdana" w:hAnsi="Verdana" w:cs="Arial"/>
          <w:b/>
          <w:sz w:val="22"/>
          <w:szCs w:val="22"/>
        </w:rPr>
      </w:pPr>
      <w:r/>
      <w:bookmarkStart w:id="43" w:name="_Toc426043060"/>
      <w:r/>
      <w:bookmarkStart w:id="44" w:name="_Toc426043508"/>
      <w:r/>
      <w:bookmarkStart w:id="45" w:name="_Toc426043552"/>
      <w:r/>
      <w:bookmarkStart w:id="46" w:name="_Toc426043596"/>
      <w:r/>
      <w:bookmarkStart w:id="47" w:name="_Toc426043756"/>
      <w:r/>
      <w:bookmarkStart w:id="48" w:name="_Toc426102620"/>
      <w:r/>
      <w:bookmarkStart w:id="49" w:name="_Toc498952721"/>
      <w:r>
        <w:rPr>
          <w:rFonts w:ascii="Verdana" w:hAnsi="Verdana" w:cs="Arial"/>
          <w:b/>
          <w:bCs/>
          <w:sz w:val="22"/>
          <w:szCs w:val="22"/>
        </w:rPr>
        <w:t xml:space="preserve">Опыт выполнения аналогичных договоров (контрактов)</w:t>
      </w:r>
      <w:bookmarkEnd w:id="43"/>
      <w:r/>
      <w:bookmarkEnd w:id="44"/>
      <w:r/>
      <w:bookmarkEnd w:id="45"/>
      <w:r/>
      <w:bookmarkEnd w:id="46"/>
      <w:r/>
      <w:bookmarkEnd w:id="47"/>
      <w:r/>
      <w:bookmarkEnd w:id="48"/>
      <w:r/>
      <w:bookmarkEnd w:id="49"/>
      <w:r>
        <w:rPr>
          <w:rFonts w:ascii="Symbol" w:hAnsi="Symbol" w:eastAsia="Symbol" w:cs="Symbol"/>
          <w:b/>
          <w:sz w:val="22"/>
          <w:szCs w:val="22"/>
          <w:vertAlign w:val="superscript"/>
        </w:rPr>
        <w:t xml:space="preserve"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за последние 2 года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426" w:leader="none"/>
        </w:tabs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 xml:space="preserve"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 xml:space="preserve"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 xml:space="preserve">года:</w:t>
      </w:r>
      <w:r>
        <w:rPr>
          <w:rFonts w:ascii="Verdana" w:hAnsi="Verdana" w:cs="Arial"/>
          <w:spacing w:val="-8"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  <w:u w:val="single"/>
        </w:rPr>
      </w:r>
      <w:r>
        <w:rPr>
          <w:rFonts w:ascii="Verdana" w:hAnsi="Verdana" w:cs="Arial"/>
          <w:i/>
          <w:sz w:val="22"/>
          <w:szCs w:val="22"/>
          <w:u w:val="single"/>
        </w:rPr>
      </w:r>
    </w:p>
    <w:p>
      <w:pPr>
        <w:tabs>
          <w:tab w:val="left" w:pos="540" w:leader="none"/>
          <w:tab w:val="left" w:pos="1080" w:leader="none"/>
        </w:tabs>
        <w:rPr>
          <w:rFonts w:ascii="Arial" w:hAnsi="Arial" w:cs="Arial"/>
          <w:i/>
          <w:spacing w:val="-8"/>
        </w:rPr>
      </w:pPr>
      <w:r>
        <w:rPr>
          <w:rFonts w:ascii="Arial" w:hAnsi="Arial" w:cs="Arial"/>
          <w:i/>
          <w:spacing w:val="-8"/>
        </w:rPr>
      </w:r>
      <w:r>
        <w:rPr>
          <w:rFonts w:ascii="Arial" w:hAnsi="Arial" w:cs="Arial"/>
          <w:i/>
          <w:spacing w:val="-8"/>
        </w:rPr>
      </w:r>
      <w:r>
        <w:rPr>
          <w:rFonts w:ascii="Arial" w:hAnsi="Arial" w:cs="Arial"/>
          <w:i/>
          <w:spacing w:val="-8"/>
        </w:rPr>
      </w:r>
    </w:p>
    <w:tbl>
      <w:tblPr>
        <w:tblW w:w="10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>
        <w:tblPrEx/>
        <w:trPr>
          <w:trHeight w:val="1324"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№№ п/п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Номер договора, предмет договора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(наименование, краткое описание предусмотренных договором работ/услуг)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Примерная стоимость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(сумма всего договора по завершении)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(желательно с контактами)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Дата заключения/ завершения</w:t>
            </w:r>
            <w:r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(месяц, год)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11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22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23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4</w: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5</w: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.…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cs="Arial"/>
          <w:i/>
        </w:rPr>
      </w:pPr>
      <w:r>
        <w:rPr>
          <w:rFonts w:cs="Arial"/>
          <w:i/>
        </w:rPr>
      </w:r>
      <w:r>
        <w:rPr>
          <w:rFonts w:cs="Arial"/>
          <w:i/>
        </w:rPr>
      </w:r>
      <w:r>
        <w:rPr>
          <w:rFonts w:cs="Arial"/>
          <w:i/>
        </w:rPr>
      </w:r>
    </w:p>
    <w:p>
      <w:pPr>
        <w:rPr>
          <w:rFonts w:cs="Arial"/>
          <w:i/>
        </w:rPr>
      </w:pPr>
      <w:r>
        <w:rPr>
          <w:rFonts w:cs="Arial"/>
          <w:i/>
        </w:rPr>
      </w:r>
      <w:r>
        <w:rPr>
          <w:rFonts w:cs="Arial"/>
          <w:i/>
        </w:rPr>
      </w:r>
      <w:r>
        <w:rPr>
          <w:rFonts w:cs="Arial"/>
          <w:i/>
        </w:rPr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 xml:space="preserve">(</w:t>
      </w:r>
      <w:r>
        <w:rPr>
          <w:rFonts w:ascii="Verdana" w:hAnsi="Verdana" w:cs="Arial"/>
          <w:i/>
          <w:vertAlign w:val="superscript"/>
        </w:rPr>
        <w:t xml:space="preserve"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r>
        <w:rPr>
          <w:rFonts w:ascii="Arial" w:hAnsi="Arial" w:cs="Arial"/>
          <w:i/>
          <w:vertAlign w:val="superscript"/>
        </w:rPr>
        <w:t xml:space="preserve">                                       </w:t>
      </w:r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r>
        <w:rPr>
          <w:rFonts w:ascii="Verdana" w:hAnsi="Verdana" w:cs="Arial"/>
          <w:i/>
          <w:vertAlign w:val="superscript"/>
        </w:rPr>
        <w:t xml:space="preserve">Подпись </w:t>
      </w:r>
      <w:r>
        <w:rPr>
          <w:rFonts w:ascii="Verdana" w:hAnsi="Verdana" w:cs="Arial"/>
          <w:i/>
          <w:vertAlign w:val="superscript"/>
        </w:rPr>
        <w:t xml:space="preserve">руководителя)   </w:t>
      </w:r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r>
        <w:rPr>
          <w:rFonts w:ascii="Verdana" w:hAnsi="Verdana" w:cs="Arial"/>
          <w:i/>
          <w:vertAlign w:val="superscript"/>
        </w:rPr>
        <w:t xml:space="preserve">   (</w:t>
      </w:r>
      <w:r>
        <w:rPr>
          <w:rFonts w:ascii="Verdana" w:hAnsi="Verdana" w:cs="Arial"/>
          <w:i/>
          <w:vertAlign w:val="superscript"/>
        </w:rPr>
        <w:t xml:space="preserve">ФИО)                     </w:t>
      </w:r>
      <w:r>
        <w:rPr>
          <w:rFonts w:ascii="Verdana" w:hAnsi="Verdana" w:cs="Arial"/>
          <w:i/>
          <w:vertAlign w:val="superscript"/>
        </w:rPr>
      </w:r>
      <w:r>
        <w:rPr>
          <w:rFonts w:ascii="Verdana" w:hAnsi="Verdana" w:cs="Arial"/>
          <w:i/>
          <w:vertAlign w:val="superscript"/>
        </w:rPr>
      </w:r>
    </w:p>
    <w:p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tabs>
          <w:tab w:val="left" w:pos="5103" w:leader="none"/>
          <w:tab w:val="left" w:pos="5812" w:leader="none"/>
          <w:tab w:val="left" w:pos="5954" w:leader="none"/>
        </w:tabs>
        <w:rPr>
          <w:rStyle w:val="962"/>
          <w:rFonts w:ascii="Verdana" w:hAnsi="Verdana"/>
          <w:color w:val="000000"/>
          <w:sz w:val="22"/>
          <w:szCs w:val="22"/>
        </w:rPr>
      </w:pPr>
      <w:r>
        <w:rPr>
          <w:rStyle w:val="946"/>
          <w:rFonts w:ascii="Verdana" w:hAnsi="Verdana" w:cs="Arial"/>
          <w:b/>
          <w:bCs/>
          <w:color w:val="000000"/>
          <w:sz w:val="22"/>
          <w:szCs w:val="22"/>
        </w:rPr>
        <w:footnoteReference w:id="2"/>
      </w:r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jc w:val="right"/>
        <w:tabs>
          <w:tab w:val="left" w:pos="5103" w:leader="none"/>
          <w:tab w:val="left" w:pos="5812" w:leader="none"/>
          <w:tab w:val="left" w:pos="5954" w:leader="none"/>
        </w:tabs>
        <w:rPr>
          <w:rStyle w:val="962"/>
          <w:rFonts w:ascii="Verdana" w:hAnsi="Verdana"/>
          <w:color w:val="000000"/>
          <w:sz w:val="22"/>
          <w:szCs w:val="22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851" w:right="425" w:bottom="851" w:left="992" w:header="709" w:footer="709" w:gutter="0"/>
          <w:pgNumType w:start="31"/>
          <w:cols w:num="1" w:sep="0" w:space="708" w:equalWidth="1"/>
          <w:docGrid w:linePitch="360"/>
          <w:titlePg/>
        </w:sectPr>
      </w:pPr>
      <w:r>
        <w:rPr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jc w:val="right"/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Style w:val="962"/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Форма № 4</w:t>
      </w:r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Style w:val="962"/>
          <w:rFonts w:ascii="Verdana" w:hAnsi="Verdana"/>
          <w:color w:val="000000"/>
          <w:sz w:val="22"/>
          <w:szCs w:val="22"/>
        </w:rPr>
      </w:pPr>
      <w:r>
        <w:rPr>
          <w:rStyle w:val="962"/>
          <w:rFonts w:ascii="Verdana" w:hAnsi="Verdana"/>
          <w:color w:val="000000"/>
          <w:sz w:val="22"/>
          <w:szCs w:val="22"/>
        </w:rPr>
        <w:t xml:space="preserve">Сводная анкета</w:t>
      </w:r>
      <w:r>
        <w:rPr>
          <w:rStyle w:val="962"/>
          <w:rFonts w:ascii="Verdana" w:hAnsi="Verdana"/>
          <w:color w:val="000000"/>
          <w:sz w:val="22"/>
          <w:szCs w:val="22"/>
        </w:rPr>
      </w:r>
      <w:r>
        <w:rPr>
          <w:rStyle w:val="962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Сводная анкета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поставку </w:t>
      </w:r>
      <w:r>
        <w:rPr>
          <w:rFonts w:ascii="Verdana" w:hAnsi="Verdana"/>
          <w:sz w:val="22"/>
          <w:szCs w:val="22"/>
        </w:rPr>
        <w:t xml:space="preserve">спортивного оборудования и инвентаря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-142"/>
        <w:jc w:val="center"/>
        <w:keepNext/>
        <w:spacing w:before="40" w:after="40"/>
        <w:widowControl w:val="off"/>
        <w:tabs>
          <w:tab w:val="left" w:pos="142" w:leader="none"/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sz w:val="22"/>
          <w:szCs w:val="22"/>
          <w:lang w:eastAsia="en-US"/>
        </w:rPr>
        <w:outlineLvl w:val="3"/>
      </w:pPr>
      <w:r/>
      <w:bookmarkStart w:id="50" w:name="_Toc426043760"/>
      <w:r/>
      <w:bookmarkStart w:id="51" w:name="_Toc426102624"/>
      <w:r/>
      <w:bookmarkStart w:id="52" w:name="_Toc498952723"/>
      <w:r>
        <w:rPr>
          <w:rFonts w:ascii="Verdana" w:hAnsi="Verdana" w:cs="Arial"/>
          <w:b/>
          <w:sz w:val="22"/>
          <w:szCs w:val="22"/>
          <w:lang w:eastAsia="en-US"/>
        </w:rPr>
      </w:r>
      <w:r>
        <w:rPr>
          <w:rFonts w:ascii="Verdana" w:hAnsi="Verdana" w:cs="Arial"/>
          <w:b/>
          <w:sz w:val="22"/>
          <w:szCs w:val="22"/>
          <w:lang w:eastAsia="en-US"/>
        </w:rPr>
      </w:r>
    </w:p>
    <w:p>
      <w:pPr>
        <w:ind w:left="-142"/>
        <w:jc w:val="center"/>
        <w:keepNext/>
        <w:spacing w:before="40" w:after="40"/>
        <w:widowControl w:val="off"/>
        <w:tabs>
          <w:tab w:val="left" w:pos="142" w:leader="none"/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sz w:val="22"/>
          <w:szCs w:val="22"/>
          <w:lang w:eastAsia="en-US"/>
        </w:rPr>
        <w:t xml:space="preserve">Наименование и адрес Претендента: ____________________________________</w:t>
      </w:r>
      <w:bookmarkEnd w:id="50"/>
      <w:r/>
      <w:bookmarkEnd w:id="51"/>
      <w:r>
        <w:rPr>
          <w:rFonts w:ascii="Verdana" w:hAnsi="Verdana" w:cs="Arial"/>
          <w:b/>
          <w:sz w:val="22"/>
          <w:szCs w:val="22"/>
          <w:lang w:eastAsia="en-US"/>
        </w:rPr>
        <w:t xml:space="preserve">___________</w:t>
      </w:r>
      <w:bookmarkEnd w:id="52"/>
      <w:r>
        <w:rPr>
          <w:rFonts w:ascii="Verdana" w:hAnsi="Verdana" w:cs="Arial"/>
          <w:b/>
          <w:sz w:val="22"/>
          <w:szCs w:val="22"/>
          <w:lang w:eastAsia="en-US"/>
        </w:rPr>
        <w:t xml:space="preserve">_______________</w:t>
      </w:r>
      <w:r>
        <w:rPr>
          <w:rFonts w:ascii="Verdana" w:hAnsi="Verdana" w:cs="Arial"/>
          <w:bCs/>
          <w:sz w:val="22"/>
          <w:szCs w:val="22"/>
          <w:lang w:eastAsia="en-US"/>
        </w:rPr>
      </w:r>
      <w:r>
        <w:rPr>
          <w:rFonts w:ascii="Verdana" w:hAnsi="Verdana" w:cs="Arial"/>
          <w:bCs/>
          <w:sz w:val="22"/>
          <w:szCs w:val="22"/>
          <w:lang w:eastAsia="en-US"/>
        </w:rPr>
      </w:r>
    </w:p>
    <w:p>
      <w:pPr>
        <w:jc w:val="center"/>
        <w:spacing w:after="1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>
        <w:tblPrEx/>
        <w:trPr>
          <w:trHeight w:val="406"/>
        </w:trPr>
        <w:tc>
          <w:tcPr>
            <w:shd w:val="clear" w:color="auto" w:fill="f2f2f2"/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п/п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shd w:val="clear" w:color="auto" w:fill="f2f2f2"/>
            <w:tcW w:w="51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Требования Заказчика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Предложение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Возраст организации (не менее 2 (двух) лет)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количество лет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опыта поставок спортивного оборудования и инвентаря (не менее 2 (двух) лет)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количество лет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3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Согласие с проектом договора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 / 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проводится / не проводится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53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5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Решение арбитражного суда о признании Претендента банкротом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имеется / отсутствует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проводится / не проводится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7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Обжалует ли Претендент наличие задолженности в соответствии с законодательством Российской Федерации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Да / Нет</w:t>
            </w: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 xml:space="preserve">(указать размер задолженности, если имеется)</w:t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8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Реестр недобросовестных поставщиков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включен / не включен</w:t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</w:p>
        </w:tc>
      </w:tr>
    </w:tbl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 xml:space="preserve">_______________          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</w:r>
      <w:r>
        <w:rPr>
          <w:rFonts w:ascii="Verdana" w:hAnsi="Verdana" w:cs="Arial"/>
          <w:i/>
          <w:sz w:val="20"/>
          <w:szCs w:val="20"/>
        </w:rPr>
      </w:r>
      <w:r>
        <w:rPr>
          <w:rFonts w:ascii="Verdana" w:hAnsi="Verdana" w:cs="Arial"/>
          <w:i/>
          <w:sz w:val="20"/>
          <w:szCs w:val="20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ind w:right="-1"/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Cs/>
          <w:iCs/>
          <w:sz w:val="22"/>
          <w:szCs w:val="22"/>
        </w:rPr>
        <w:outlineLvl w:val="3"/>
      </w:pPr>
      <w:r>
        <w:rPr>
          <w:rFonts w:ascii="Verdana" w:hAnsi="Verdana" w:cs="Arial"/>
          <w:b/>
          <w:bCs/>
          <w:sz w:val="22"/>
          <w:szCs w:val="22"/>
        </w:rPr>
        <w:t xml:space="preserve">Согласие к проекту договора</w:t>
      </w:r>
      <w:r>
        <w:rPr>
          <w:rFonts w:ascii="Verdana" w:hAnsi="Verdana" w:cs="Arial"/>
          <w:bCs/>
          <w:iCs/>
          <w:sz w:val="22"/>
          <w:szCs w:val="22"/>
        </w:rPr>
      </w:r>
      <w:r>
        <w:rPr>
          <w:rFonts w:ascii="Verdana" w:hAnsi="Verdana" w:cs="Arial"/>
          <w:bCs/>
          <w:iCs/>
          <w:sz w:val="22"/>
          <w:szCs w:val="22"/>
        </w:rPr>
      </w:r>
    </w:p>
    <w:p>
      <w:pPr>
        <w:ind w:right="-1"/>
        <w:jc w:val="right"/>
        <w:spacing w:after="2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  <w:r>
        <w:rPr>
          <w:rFonts w:ascii="Verdana" w:hAnsi="Verdana" w:cs="Arial"/>
          <w:i/>
          <w:color w:val="808080"/>
          <w:sz w:val="22"/>
          <w:szCs w:val="22"/>
        </w:rPr>
      </w:r>
      <w:r>
        <w:rPr>
          <w:rFonts w:ascii="Verdana" w:hAnsi="Verdana" w:cs="Arial"/>
          <w:i/>
          <w:color w:val="808080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sz w:val="22"/>
          <w:szCs w:val="22"/>
          <w:lang w:eastAsia="en-US"/>
        </w:rPr>
        <w:outlineLvl w:val="3"/>
      </w:pPr>
      <w:r/>
      <w:bookmarkStart w:id="53" w:name="_Toc426043773"/>
      <w:r/>
      <w:bookmarkStart w:id="54" w:name="_Toc426102636"/>
      <w:r/>
      <w:bookmarkStart w:id="55" w:name="_Toc498952734"/>
      <w:r>
        <w:rPr>
          <w:rFonts w:ascii="Verdana" w:hAnsi="Verdana" w:cs="Arial"/>
          <w:b/>
          <w:sz w:val="22"/>
          <w:szCs w:val="22"/>
        </w:rPr>
        <w:t xml:space="preserve">Эл. Почта:</w:t>
      </w:r>
      <w:bookmarkEnd w:id="53"/>
      <w:r/>
      <w:bookmarkEnd w:id="54"/>
      <w:r/>
      <w:bookmarkEnd w:id="55"/>
      <w:r>
        <w:rPr>
          <w:rFonts w:ascii="Verdana" w:hAnsi="Verdana" w:cs="Arial"/>
          <w:b/>
          <w:sz w:val="22"/>
          <w:szCs w:val="22"/>
          <w:lang w:eastAsia="en-US"/>
        </w:rPr>
      </w:r>
      <w:r>
        <w:rPr>
          <w:rFonts w:ascii="Verdana" w:hAnsi="Verdana" w:cs="Arial"/>
          <w:b/>
          <w:sz w:val="22"/>
          <w:szCs w:val="22"/>
          <w:lang w:eastAsia="en-US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Лот № __</w:t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bCs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(заполняется по каждому Лоту отдельно)</w:t>
      </w:r>
      <w:r>
        <w:rPr>
          <w:rFonts w:ascii="Verdana" w:hAnsi="Verdana" w:cs="Arial"/>
          <w:b/>
          <w:bCs/>
        </w:rPr>
      </w:r>
      <w:r>
        <w:rPr>
          <w:rFonts w:ascii="Verdana" w:hAnsi="Verdana" w:cs="Arial"/>
          <w:b/>
          <w:bCs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ind w:left="6120"/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ПОДТВЕРЖДЕНИЕ СОГЛАСИЯ С УСЛОВИЯМИ ДОГОВОРА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И ПРИЛОЖЕНИЯМИ К НЕМУ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 xml:space="preserve">ось</w:t>
      </w:r>
      <w:r>
        <w:rPr>
          <w:rFonts w:ascii="Verdana" w:hAnsi="Verdana" w:cs="Arial"/>
          <w:sz w:val="22"/>
          <w:szCs w:val="22"/>
        </w:rPr>
        <w:t xml:space="preserve"> с условиями договора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</w:t>
      </w:r>
      <w:r>
        <w:rPr>
          <w:rFonts w:ascii="Verdana" w:hAnsi="Verdana" w:cs="Arial"/>
          <w:sz w:val="22"/>
          <w:szCs w:val="22"/>
          <w:highlight w:val="lightGray"/>
        </w:rPr>
        <w:t xml:space="preserve">о</w:t>
      </w:r>
      <w:r>
        <w:rPr>
          <w:rFonts w:ascii="Verdana" w:hAnsi="Verdana" w:cs="Arial"/>
          <w:sz w:val="22"/>
          <w:szCs w:val="22"/>
        </w:rPr>
        <w:t xml:space="preserve"> выполнить поставку </w:t>
      </w:r>
      <w:r>
        <w:rPr>
          <w:rFonts w:ascii="Verdana" w:hAnsi="Verdana"/>
          <w:sz w:val="22"/>
          <w:szCs w:val="22"/>
        </w:rPr>
        <w:t xml:space="preserve">спортивного оборудования и инвентаря</w:t>
      </w:r>
      <w:r>
        <w:rPr>
          <w:rFonts w:ascii="Verdana" w:hAnsi="Verdana" w:cs="Arial"/>
          <w:sz w:val="22"/>
          <w:szCs w:val="22"/>
        </w:rPr>
        <w:t xml:space="preserve"> 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  <w:r>
        <w:rPr>
          <w:rFonts w:ascii="Verdana" w:hAnsi="Verdana" w:cs="Arial"/>
          <w:sz w:val="22"/>
          <w:szCs w:val="22"/>
          <w:highlight w:val="lightGray"/>
        </w:rPr>
      </w:r>
      <w:r>
        <w:rPr>
          <w:rFonts w:ascii="Verdana" w:hAnsi="Verdana" w:cs="Arial"/>
          <w:sz w:val="22"/>
          <w:szCs w:val="22"/>
          <w:highlight w:val="lightGray"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  <w:outlineLvl w:val="3"/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/>
          <w:b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Протокол разногласий к проекту Договора</w:t>
      </w:r>
      <w:r>
        <w:rPr>
          <w:rFonts w:ascii="Verdana" w:hAnsi="Verdana"/>
          <w:b/>
          <w:sz w:val="22"/>
          <w:szCs w:val="22"/>
          <w:lang w:eastAsia="en-US"/>
        </w:rPr>
      </w:r>
      <w:r>
        <w:rPr>
          <w:rFonts w:ascii="Verdana" w:hAnsi="Verdana"/>
          <w:b/>
          <w:sz w:val="22"/>
          <w:szCs w:val="22"/>
          <w:lang w:eastAsia="en-US"/>
        </w:rPr>
      </w:r>
    </w:p>
    <w:p>
      <w:pPr>
        <w:jc w:val="right"/>
        <w:spacing w:after="2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keepNext/>
        <w:spacing w:after="48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center"/>
        <w:widowControl w:val="off"/>
      </w:pPr>
      <w:r>
        <w:rPr>
          <w:rFonts w:ascii="Verdana" w:hAnsi="Verdana" w:cs="Arial"/>
          <w:b/>
          <w:bCs/>
          <w:sz w:val="22"/>
          <w:szCs w:val="22"/>
        </w:rPr>
        <w:t xml:space="preserve">Лот № __</w:t>
      </w:r>
      <w:r/>
    </w:p>
    <w:p>
      <w:pPr>
        <w:jc w:val="center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sz w:val="22"/>
          <w:szCs w:val="22"/>
          <w:vertAlign w:val="superscript"/>
        </w:rPr>
        <w:t xml:space="preserve">(заполняется по каждому Лоту отдельно)</w:t>
      </w:r>
      <w:r>
        <w:rPr>
          <w:rFonts w:ascii="Verdana" w:hAnsi="Verdana"/>
          <w:b/>
          <w:bCs/>
          <w:sz w:val="22"/>
          <w:szCs w:val="22"/>
          <w:lang w:eastAsia="en-US"/>
        </w:rPr>
      </w:r>
      <w:r>
        <w:rPr>
          <w:rFonts w:ascii="Verdana" w:hAnsi="Verdana"/>
          <w:b/>
          <w:bCs/>
          <w:sz w:val="22"/>
          <w:szCs w:val="22"/>
          <w:lang w:eastAsia="en-US"/>
        </w:rPr>
      </w:r>
    </w:p>
    <w:p>
      <w:pPr>
        <w:jc w:val="center"/>
        <w:keepNext/>
        <w:spacing w:after="6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center"/>
        <w:keepNext/>
        <w:spacing w:after="60"/>
        <w:widowControl w:val="off"/>
        <w:tabs>
          <w:tab w:val="left" w:pos="720" w:leader="none"/>
          <w:tab w:val="left" w:pos="1260" w:leader="none"/>
          <w:tab w:val="left" w:pos="1800" w:leader="none"/>
        </w:tabs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Протокол разногласий к проекту Договора</w:t>
      </w:r>
      <w:r/>
    </w:p>
    <w:p>
      <w:pPr>
        <w:jc w:val="center"/>
        <w:keepNext/>
        <w:spacing w:after="48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 xml:space="preserve">____________________________________________________________________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«Обязательные» условия Договора</w:t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>
        <w:tblPrEx/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п/п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Исходные формулировки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Предложения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Примечания, обоснование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…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</w:tbl>
    <w:p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p>
      <w:pPr>
        <w:jc w:val="center"/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«Желательные» условия Договора</w:t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>
        <w:tblPrEx/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п/п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Исходные формулировки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Предложения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Примечания, обоснование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…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_______________            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sectPr>
      <w:footerReference w:type="default" r:id="rId9"/>
      <w:footerReference w:type="even" r:id="rId10"/>
      <w:footnotePr>
        <w:numFmt w:val="chicago"/>
      </w:footnotePr>
      <w:endnotePr/>
      <w:type w:val="nextPage"/>
      <w:pgSz w:w="11906" w:h="16838" w:orient="portrait"/>
      <w:pgMar w:top="851" w:right="851" w:bottom="709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Gelvetsky 12pt">
    <w:panose1 w:val="02000603000000000000"/>
  </w:font>
  <w:font w:name="Tahoma">
    <w:panose1 w:val="020B0604030504040204"/>
  </w:font>
  <w:font w:name="Verdan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rPr>
        <w:rStyle w:val="966"/>
      </w:rPr>
      <w:framePr w:wrap="around" w:vAnchor="text" w:hAnchor="margin" w:xAlign="right" w:y="1"/>
    </w:pPr>
    <w:r>
      <w:rPr>
        <w:rStyle w:val="966"/>
      </w:rPr>
      <w:fldChar w:fldCharType="begin"/>
    </w:r>
    <w:r>
      <w:rPr>
        <w:rStyle w:val="966"/>
      </w:rPr>
      <w:instrText xml:space="preserve">PAGE  </w:instrText>
    </w:r>
    <w:r>
      <w:rPr>
        <w:rStyle w:val="966"/>
      </w:rPr>
      <w:fldChar w:fldCharType="end"/>
    </w:r>
    <w:r>
      <w:rPr>
        <w:rStyle w:val="966"/>
      </w:rPr>
    </w:r>
    <w:r>
      <w:rPr>
        <w:rStyle w:val="966"/>
      </w:rPr>
    </w:r>
  </w:p>
  <w:p>
    <w:pPr>
      <w:pStyle w:val="81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44"/>
      </w:pPr>
      <w:r>
        <w:rPr>
          <w:rStyle w:val="946"/>
        </w:rPr>
        <w:footnoteRef/>
      </w:r>
      <w:r>
        <w:t xml:space="preserve"> </w:t>
      </w:r>
      <w:r>
        <w:rPr>
          <w:rFonts w:ascii="Verdana" w:hAnsi="Verdana" w:cs="Arial"/>
          <w:b/>
          <w:color w:val="ff0000"/>
        </w:rPr>
        <w:t xml:space="preserve">Приложить копии договоров (в случае если договор объемный, можно приложить первую и последнюю страницу договора), подтверждающих опыт поставки аналогичных товаров</w:t>
      </w:r>
      <w:r>
        <w:rPr>
          <w:rFonts w:ascii="Arial" w:hAnsi="Arial" w:cs="Arial"/>
          <w:b/>
          <w:color w:val="ff0000"/>
        </w:rPr>
        <w:t xml:space="preserve">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1.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  <w:rPr>
        <w:rFonts w:ascii="Verdana" w:hAnsi="Verdana" w:eastAsia="Times New Roman" w:cs="Arial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b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pStyle w:val="991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  <w:rPr>
        <w:rFonts w:ascii="Verdana" w:hAnsi="Verdana" w:eastAsia="Times New Roman" w:cs="Arial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b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pStyle w:val="986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1.2.%1."/>
      <w:lvlJc w:val="right"/>
      <w:pPr>
        <w:ind w:left="644" w:hanging="360"/>
      </w:pPr>
      <w:rPr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  <w:rPr>
        <w:rFonts w:ascii="Verdana" w:hAnsi="Verdana" w:eastAsia="Times New Roman" w:cs="Arial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b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10"/>
  </w:num>
  <w:num w:numId="2">
    <w:abstractNumId w:val="27"/>
  </w:num>
  <w:num w:numId="3">
    <w:abstractNumId w:val="20"/>
  </w:num>
  <w:num w:numId="4">
    <w:abstractNumId w:val="34"/>
  </w:num>
  <w:num w:numId="5">
    <w:abstractNumId w:val="14"/>
  </w:num>
  <w:num w:numId="6">
    <w:abstractNumId w:val="28"/>
  </w:num>
  <w:num w:numId="7">
    <w:abstractNumId w:val="6"/>
  </w:num>
  <w:num w:numId="8">
    <w:abstractNumId w:val="4"/>
  </w:num>
  <w:num w:numId="9">
    <w:abstractNumId w:val="30"/>
  </w:num>
  <w:num w:numId="10">
    <w:abstractNumId w:val="7"/>
  </w:num>
  <w:num w:numId="11">
    <w:abstractNumId w:val="24"/>
  </w:num>
  <w:num w:numId="12">
    <w:abstractNumId w:val="19"/>
  </w:num>
  <w:num w:numId="13">
    <w:abstractNumId w:val="33"/>
  </w:num>
  <w:num w:numId="14">
    <w:abstractNumId w:val="5"/>
  </w:num>
  <w:num w:numId="15">
    <w:abstractNumId w:val="29"/>
  </w:num>
  <w:num w:numId="16">
    <w:abstractNumId w:val="23"/>
  </w:num>
  <w:num w:numId="17">
    <w:abstractNumId w:val="1"/>
  </w:num>
  <w:num w:numId="18">
    <w:abstractNumId w:val="3"/>
  </w:num>
  <w:num w:numId="19">
    <w:abstractNumId w:val="13"/>
  </w:num>
  <w:num w:numId="20">
    <w:abstractNumId w:val="8"/>
  </w:num>
  <w:num w:numId="21">
    <w:abstractNumId w:val="18"/>
  </w:num>
  <w:num w:numId="22">
    <w:abstractNumId w:val="16"/>
  </w:num>
  <w:num w:numId="23">
    <w:abstractNumId w:val="17"/>
  </w:num>
  <w:num w:numId="24">
    <w:abstractNumId w:val="15"/>
  </w:num>
  <w:num w:numId="25">
    <w:abstractNumId w:val="26"/>
  </w:num>
  <w:num w:numId="26">
    <w:abstractNumId w:val="31"/>
  </w:num>
  <w:num w:numId="27">
    <w:abstractNumId w:val="35"/>
  </w:num>
  <w:num w:numId="28">
    <w:abstractNumId w:val="0"/>
  </w:num>
  <w:num w:numId="29">
    <w:abstractNumId w:val="36"/>
  </w:num>
  <w:num w:numId="30">
    <w:abstractNumId w:val="21"/>
  </w:num>
  <w:num w:numId="31">
    <w:abstractNumId w:val="9"/>
  </w:num>
  <w:num w:numId="32">
    <w:abstractNumId w:val="2"/>
  </w:num>
  <w:num w:numId="33">
    <w:abstractNumId w:val="32"/>
  </w:num>
  <w:num w:numId="34">
    <w:abstractNumId w:val="12"/>
  </w:num>
  <w:num w:numId="35">
    <w:abstractNumId w:val="22"/>
  </w:num>
  <w:num w:numId="36">
    <w:abstractNumId w:val="25"/>
  </w:num>
  <w:num w:numId="37">
    <w:abstractNumId w:val="1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 w:default="1">
    <w:name w:val="Normal"/>
    <w:qFormat/>
    <w:rPr>
      <w:sz w:val="24"/>
      <w:szCs w:val="24"/>
    </w:rPr>
  </w:style>
  <w:style w:type="paragraph" w:styleId="768">
    <w:name w:val="Heading 1"/>
    <w:basedOn w:val="767"/>
    <w:next w:val="767"/>
    <w:link w:val="792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69">
    <w:name w:val="Heading 2"/>
    <w:basedOn w:val="767"/>
    <w:next w:val="767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0">
    <w:name w:val="Heading 3"/>
    <w:basedOn w:val="767"/>
    <w:next w:val="767"/>
    <w:link w:val="96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1">
    <w:name w:val="Heading 4"/>
    <w:basedOn w:val="767"/>
    <w:next w:val="767"/>
    <w:link w:val="795"/>
    <w:qFormat/>
    <w:pPr>
      <w:jc w:val="both"/>
      <w:keepNext/>
      <w:widowControl w:val="off"/>
      <w:tabs>
        <w:tab w:val="left" w:pos="720" w:leader="none"/>
        <w:tab w:val="left" w:pos="1260" w:leader="none"/>
        <w:tab w:val="left" w:pos="1800" w:leader="none"/>
      </w:tabs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772">
    <w:name w:val="Heading 5"/>
    <w:basedOn w:val="767"/>
    <w:next w:val="767"/>
    <w:link w:val="796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73">
    <w:name w:val="Heading 6"/>
    <w:basedOn w:val="767"/>
    <w:next w:val="767"/>
    <w:link w:val="797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74">
    <w:name w:val="Heading 7"/>
    <w:basedOn w:val="767"/>
    <w:next w:val="767"/>
    <w:link w:val="994"/>
    <w:qFormat/>
    <w:pPr>
      <w:jc w:val="right"/>
      <w:keepNext/>
      <w:outlineLvl w:val="6"/>
    </w:pPr>
    <w:rPr>
      <w:sz w:val="28"/>
      <w:szCs w:val="20"/>
      <w:lang w:val="en-US" w:eastAsia="en-US"/>
    </w:rPr>
  </w:style>
  <w:style w:type="paragraph" w:styleId="775">
    <w:name w:val="Heading 8"/>
    <w:basedOn w:val="767"/>
    <w:next w:val="767"/>
    <w:link w:val="998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776">
    <w:name w:val="Heading 9"/>
    <w:basedOn w:val="767"/>
    <w:next w:val="767"/>
    <w:link w:val="80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77" w:default="1">
    <w:name w:val="Default Paragraph Font"/>
    <w:uiPriority w:val="1"/>
    <w:unhideWhenUsed/>
  </w:style>
  <w:style w:type="table" w:styleId="7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9" w:default="1">
    <w:name w:val="No List"/>
    <w:uiPriority w:val="99"/>
    <w:semiHidden/>
    <w:unhideWhenUsed/>
  </w:style>
  <w:style w:type="character" w:styleId="78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uiPriority w:val="9"/>
    <w:rPr>
      <w:rFonts w:ascii="Arial" w:hAnsi="Arial" w:eastAsia="Arial" w:cs="Arial"/>
      <w:sz w:val="34"/>
    </w:rPr>
  </w:style>
  <w:style w:type="character" w:styleId="78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86" w:customStyle="1">
    <w:name w:val="Title Char"/>
    <w:uiPriority w:val="10"/>
    <w:rPr>
      <w:sz w:val="48"/>
      <w:szCs w:val="48"/>
    </w:rPr>
  </w:style>
  <w:style w:type="character" w:styleId="787" w:customStyle="1">
    <w:name w:val="Subtitle Char"/>
    <w:uiPriority w:val="11"/>
    <w:rPr>
      <w:sz w:val="24"/>
      <w:szCs w:val="24"/>
    </w:rPr>
  </w:style>
  <w:style w:type="character" w:styleId="788" w:customStyle="1">
    <w:name w:val="Quote Char"/>
    <w:uiPriority w:val="29"/>
    <w:rPr>
      <w:i/>
    </w:rPr>
  </w:style>
  <w:style w:type="character" w:styleId="789" w:customStyle="1">
    <w:name w:val="Intense Quote Char"/>
    <w:uiPriority w:val="30"/>
    <w:rPr>
      <w:i/>
    </w:rPr>
  </w:style>
  <w:style w:type="character" w:styleId="790" w:customStyle="1">
    <w:name w:val="Footnote Text Char"/>
    <w:uiPriority w:val="99"/>
    <w:rPr>
      <w:sz w:val="18"/>
    </w:rPr>
  </w:style>
  <w:style w:type="character" w:styleId="791" w:customStyle="1">
    <w:name w:val="Endnote Text Char"/>
    <w:uiPriority w:val="99"/>
    <w:rPr>
      <w:sz w:val="20"/>
    </w:rPr>
  </w:style>
  <w:style w:type="character" w:styleId="792" w:customStyle="1">
    <w:name w:val="Заголовок 1 Знак"/>
    <w:link w:val="768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Заголовок 2 Знак"/>
    <w:link w:val="769"/>
    <w:uiPriority w:val="9"/>
    <w:rPr>
      <w:rFonts w:ascii="Arial" w:hAnsi="Arial" w:eastAsia="Arial" w:cs="Arial"/>
      <w:sz w:val="34"/>
    </w:rPr>
  </w:style>
  <w:style w:type="character" w:styleId="79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Заголовок 4 Знак"/>
    <w:link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link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link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link w:val="776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67"/>
    <w:link w:val="1011"/>
    <w:uiPriority w:val="34"/>
    <w:qFormat/>
    <w:pPr>
      <w:ind w:left="708"/>
    </w:pPr>
  </w:style>
  <w:style w:type="paragraph" w:styleId="802">
    <w:name w:val="No Spacing"/>
    <w:uiPriority w:val="1"/>
    <w:qFormat/>
    <w:rPr>
      <w:lang w:eastAsia="zh-CN"/>
    </w:rPr>
  </w:style>
  <w:style w:type="paragraph" w:styleId="803">
    <w:name w:val="Title"/>
    <w:basedOn w:val="767"/>
    <w:next w:val="767"/>
    <w:link w:val="8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4" w:customStyle="1">
    <w:name w:val="Заголовок Знак"/>
    <w:link w:val="803"/>
    <w:uiPriority w:val="10"/>
    <w:rPr>
      <w:sz w:val="48"/>
      <w:szCs w:val="48"/>
    </w:rPr>
  </w:style>
  <w:style w:type="paragraph" w:styleId="805">
    <w:name w:val="Subtitle"/>
    <w:basedOn w:val="767"/>
    <w:next w:val="767"/>
    <w:link w:val="806"/>
    <w:uiPriority w:val="11"/>
    <w:qFormat/>
    <w:pPr>
      <w:spacing w:before="200" w:after="200"/>
    </w:pPr>
  </w:style>
  <w:style w:type="character" w:styleId="806" w:customStyle="1">
    <w:name w:val="Подзаголовок Знак"/>
    <w:link w:val="805"/>
    <w:uiPriority w:val="11"/>
    <w:rPr>
      <w:sz w:val="24"/>
      <w:szCs w:val="24"/>
    </w:rPr>
  </w:style>
  <w:style w:type="paragraph" w:styleId="807">
    <w:name w:val="Quote"/>
    <w:basedOn w:val="767"/>
    <w:next w:val="767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67"/>
    <w:next w:val="767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paragraph" w:styleId="811">
    <w:name w:val="Header"/>
    <w:basedOn w:val="767"/>
    <w:link w:val="1010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eastAsia="en-US"/>
    </w:rPr>
  </w:style>
  <w:style w:type="character" w:styleId="812" w:customStyle="1">
    <w:name w:val="Header Char"/>
    <w:uiPriority w:val="99"/>
  </w:style>
  <w:style w:type="paragraph" w:styleId="813">
    <w:name w:val="Footer"/>
    <w:basedOn w:val="767"/>
    <w:link w:val="99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14" w:customStyle="1">
    <w:name w:val="Footer Char"/>
    <w:uiPriority w:val="99"/>
  </w:style>
  <w:style w:type="paragraph" w:styleId="815">
    <w:name w:val="Caption"/>
    <w:basedOn w:val="767"/>
    <w:next w:val="76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16" w:customStyle="1">
    <w:name w:val="Caption Char"/>
    <w:uiPriority w:val="99"/>
  </w:style>
  <w:style w:type="table" w:styleId="817">
    <w:name w:val="Table Grid"/>
    <w:basedOn w:val="778"/>
    <w:pPr>
      <w:widowControl w:val="off"/>
    </w:pPr>
    <w:tblPr/>
  </w:style>
  <w:style w:type="table" w:styleId="81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43">
    <w:name w:val="Hyperlink"/>
    <w:uiPriority w:val="99"/>
    <w:rPr>
      <w:color w:val="0000ff"/>
      <w:u w:val="single"/>
    </w:rPr>
  </w:style>
  <w:style w:type="paragraph" w:styleId="944">
    <w:name w:val="footnote text"/>
    <w:basedOn w:val="767"/>
    <w:link w:val="945"/>
    <w:uiPriority w:val="99"/>
    <w:semiHidden/>
    <w:unhideWhenUsed/>
    <w:pPr>
      <w:spacing w:after="40"/>
    </w:pPr>
    <w:rPr>
      <w:sz w:val="18"/>
    </w:rPr>
  </w:style>
  <w:style w:type="character" w:styleId="945" w:customStyle="1">
    <w:name w:val="Текст сноски Знак"/>
    <w:link w:val="944"/>
    <w:uiPriority w:val="99"/>
    <w:rPr>
      <w:sz w:val="18"/>
    </w:rPr>
  </w:style>
  <w:style w:type="character" w:styleId="946">
    <w:name w:val="footnote reference"/>
    <w:uiPriority w:val="99"/>
    <w:rPr>
      <w:vertAlign w:val="superscript"/>
    </w:rPr>
  </w:style>
  <w:style w:type="paragraph" w:styleId="947">
    <w:name w:val="endnote text"/>
    <w:basedOn w:val="767"/>
    <w:link w:val="948"/>
    <w:uiPriority w:val="99"/>
    <w:semiHidden/>
    <w:unhideWhenUsed/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uiPriority w:val="99"/>
    <w:semiHidden/>
    <w:unhideWhenUsed/>
    <w:rPr>
      <w:vertAlign w:val="superscript"/>
    </w:rPr>
  </w:style>
  <w:style w:type="paragraph" w:styleId="950">
    <w:name w:val="toc 1"/>
    <w:basedOn w:val="767"/>
    <w:next w:val="767"/>
    <w:semiHidden/>
  </w:style>
  <w:style w:type="paragraph" w:styleId="951">
    <w:name w:val="toc 2"/>
    <w:basedOn w:val="767"/>
    <w:next w:val="767"/>
    <w:uiPriority w:val="39"/>
    <w:unhideWhenUsed/>
    <w:pPr>
      <w:ind w:left="283"/>
      <w:spacing w:after="57"/>
    </w:pPr>
  </w:style>
  <w:style w:type="paragraph" w:styleId="952">
    <w:name w:val="toc 3"/>
    <w:basedOn w:val="767"/>
    <w:next w:val="767"/>
    <w:semiHidden/>
    <w:pPr>
      <w:ind w:left="480"/>
      <w:tabs>
        <w:tab w:val="right" w:pos="9360" w:leader="dot"/>
      </w:tabs>
    </w:pPr>
  </w:style>
  <w:style w:type="paragraph" w:styleId="953">
    <w:name w:val="toc 4"/>
    <w:basedOn w:val="767"/>
    <w:next w:val="767"/>
    <w:semiHidden/>
    <w:pPr>
      <w:ind w:left="360"/>
      <w:tabs>
        <w:tab w:val="right" w:pos="9360" w:leader="dot"/>
      </w:tabs>
    </w:pPr>
  </w:style>
  <w:style w:type="paragraph" w:styleId="954">
    <w:name w:val="toc 5"/>
    <w:basedOn w:val="767"/>
    <w:next w:val="767"/>
    <w:uiPriority w:val="39"/>
    <w:unhideWhenUsed/>
    <w:pPr>
      <w:ind w:left="1134"/>
      <w:spacing w:after="57"/>
    </w:pPr>
  </w:style>
  <w:style w:type="paragraph" w:styleId="955">
    <w:name w:val="toc 6"/>
    <w:basedOn w:val="767"/>
    <w:next w:val="767"/>
    <w:uiPriority w:val="39"/>
    <w:unhideWhenUsed/>
    <w:pPr>
      <w:ind w:left="1417"/>
      <w:spacing w:after="57"/>
    </w:pPr>
  </w:style>
  <w:style w:type="paragraph" w:styleId="956">
    <w:name w:val="toc 7"/>
    <w:basedOn w:val="767"/>
    <w:next w:val="767"/>
    <w:uiPriority w:val="39"/>
    <w:unhideWhenUsed/>
    <w:pPr>
      <w:ind w:left="1701"/>
      <w:spacing w:after="57"/>
    </w:pPr>
  </w:style>
  <w:style w:type="paragraph" w:styleId="957">
    <w:name w:val="toc 8"/>
    <w:basedOn w:val="767"/>
    <w:next w:val="767"/>
    <w:uiPriority w:val="39"/>
    <w:unhideWhenUsed/>
    <w:pPr>
      <w:ind w:left="1984"/>
      <w:spacing w:after="57"/>
    </w:pPr>
  </w:style>
  <w:style w:type="paragraph" w:styleId="958">
    <w:name w:val="toc 9"/>
    <w:basedOn w:val="767"/>
    <w:next w:val="767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  <w:rPr>
      <w:lang w:eastAsia="zh-CN"/>
    </w:rPr>
  </w:style>
  <w:style w:type="paragraph" w:styleId="960">
    <w:name w:val="table of figures"/>
    <w:basedOn w:val="767"/>
    <w:next w:val="767"/>
    <w:uiPriority w:val="99"/>
    <w:unhideWhenUsed/>
  </w:style>
  <w:style w:type="paragraph" w:styleId="961" w:customStyle="1">
    <w:name w:val="Заголовок 2;Заголовок 2 Знак"/>
    <w:basedOn w:val="767"/>
    <w:next w:val="76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62" w:customStyle="1">
    <w:name w:val="Заголовок 3 Знак"/>
    <w:link w:val="77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63" w:customStyle="1">
    <w:name w:val="Знак2"/>
    <w:basedOn w:val="7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4">
    <w:name w:val="Body Text 2"/>
    <w:basedOn w:val="767"/>
    <w:pPr>
      <w:jc w:val="both"/>
      <w:tabs>
        <w:tab w:val="left" w:pos="426" w:leader="none"/>
      </w:tabs>
    </w:pPr>
    <w:rPr>
      <w:rFonts w:ascii="Arial" w:hAnsi="Arial"/>
      <w:sz w:val="22"/>
      <w:szCs w:val="20"/>
      <w:lang w:val="en-US" w:eastAsia="en-US"/>
    </w:rPr>
  </w:style>
  <w:style w:type="paragraph" w:styleId="965">
    <w:name w:val="Body Text Indent 3"/>
    <w:basedOn w:val="767"/>
    <w:pPr>
      <w:ind w:left="720" w:hanging="360"/>
      <w:jc w:val="both"/>
      <w:spacing w:after="80"/>
      <w:tabs>
        <w:tab w:val="left" w:pos="360" w:leader="none"/>
        <w:tab w:val="left" w:pos="720" w:leader="none"/>
      </w:tabs>
    </w:pPr>
    <w:rPr>
      <w:rFonts w:ascii="Arial" w:hAnsi="Arial"/>
      <w:sz w:val="20"/>
      <w:szCs w:val="20"/>
      <w:lang w:val="en-US" w:eastAsia="en-US"/>
    </w:rPr>
  </w:style>
  <w:style w:type="character" w:styleId="966">
    <w:name w:val="page number"/>
    <w:basedOn w:val="777"/>
  </w:style>
  <w:style w:type="paragraph" w:styleId="967" w:customStyle="1">
    <w:name w:val="ConsPlusNormal"/>
    <w:pPr>
      <w:ind w:firstLine="720"/>
    </w:pPr>
    <w:rPr>
      <w:rFonts w:ascii="Arial" w:hAnsi="Arial" w:cs="Arial"/>
    </w:rPr>
  </w:style>
  <w:style w:type="paragraph" w:styleId="968">
    <w:name w:val="Body Text"/>
    <w:basedOn w:val="767"/>
    <w:pPr>
      <w:spacing w:after="120"/>
    </w:pPr>
  </w:style>
  <w:style w:type="paragraph" w:styleId="969">
    <w:name w:val="Body Text 3"/>
    <w:basedOn w:val="767"/>
    <w:pPr>
      <w:spacing w:after="120"/>
    </w:pPr>
    <w:rPr>
      <w:sz w:val="16"/>
      <w:szCs w:val="16"/>
    </w:rPr>
  </w:style>
  <w:style w:type="paragraph" w:styleId="970" w:customStyle="1">
    <w:name w:val="Макс"/>
    <w:basedOn w:val="767"/>
    <w:pPr>
      <w:ind w:firstLine="567"/>
      <w:jc w:val="both"/>
    </w:pPr>
    <w:rPr>
      <w:sz w:val="28"/>
      <w:szCs w:val="20"/>
    </w:rPr>
  </w:style>
  <w:style w:type="paragraph" w:styleId="971" w:customStyle="1">
    <w:name w:val="Обычный (веб)"/>
    <w:basedOn w:val="767"/>
    <w:pPr>
      <w:ind w:right="150"/>
      <w:spacing w:before="100" w:beforeAutospacing="1" w:after="100" w:afterAutospacing="1"/>
    </w:pPr>
    <w:rPr>
      <w:rFonts w:ascii="Tahoma" w:hAnsi="Tahoma" w:eastAsia="Arial Unicode MS" w:cs="Tahoma"/>
      <w:sz w:val="20"/>
      <w:szCs w:val="20"/>
    </w:rPr>
  </w:style>
  <w:style w:type="character" w:styleId="972" w:customStyle="1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973">
    <w:name w:val="Strong"/>
    <w:qFormat/>
    <w:rPr>
      <w:b/>
      <w:bCs/>
    </w:rPr>
  </w:style>
  <w:style w:type="paragraph" w:styleId="974" w:customStyle="1">
    <w:name w:val="Текст сноски;Footnote Text Char;Char Char"/>
    <w:basedOn w:val="767"/>
    <w:link w:val="1003"/>
    <w:semiHidden/>
    <w:rPr>
      <w:sz w:val="20"/>
      <w:szCs w:val="20"/>
    </w:rPr>
  </w:style>
  <w:style w:type="paragraph" w:styleId="975">
    <w:name w:val="Balloon Text"/>
    <w:basedOn w:val="767"/>
    <w:semiHidden/>
    <w:rPr>
      <w:rFonts w:ascii="Tahoma" w:hAnsi="Tahoma" w:cs="Tahoma"/>
      <w:sz w:val="16"/>
      <w:szCs w:val="16"/>
    </w:rPr>
  </w:style>
  <w:style w:type="paragraph" w:styleId="976">
    <w:name w:val="Body Text Indent"/>
    <w:basedOn w:val="767"/>
    <w:pPr>
      <w:ind w:left="283"/>
      <w:spacing w:after="120"/>
    </w:pPr>
  </w:style>
  <w:style w:type="paragraph" w:styleId="977" w:customStyle="1">
    <w:name w:val="0.Heading-SEICL"/>
    <w:basedOn w:val="767"/>
    <w:pPr>
      <w:ind w:left="1260" w:hanging="1260"/>
      <w:jc w:val="right"/>
      <w:spacing w:before="160" w:after="160" w:line="300" w:lineRule="atLeast"/>
      <w:pBdr>
        <w:bottom w:val="single" w:color="000000" w:sz="12" w:space="0"/>
      </w:pBdr>
    </w:pPr>
    <w:rPr>
      <w:rFonts w:ascii="Arial" w:hAnsi="Arial"/>
      <w:b/>
      <w:sz w:val="40"/>
      <w:szCs w:val="20"/>
      <w:lang w:val="en-US" w:eastAsia="en-US"/>
    </w:rPr>
  </w:style>
  <w:style w:type="paragraph" w:styleId="978" w:customStyle="1">
    <w:name w:val="1.Heading-SakhIIProject"/>
    <w:basedOn w:val="767"/>
    <w:pPr>
      <w:jc w:val="right"/>
      <w:spacing w:line="300" w:lineRule="atLeas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styleId="979" w:customStyle="1">
    <w:name w:val="4.Heading-Section"/>
    <w:pPr>
      <w:ind w:left="1440" w:hanging="1440"/>
      <w:spacing w:before="1200" w:after="160"/>
    </w:pPr>
    <w:rPr>
      <w:rFonts w:ascii="Arial" w:hAnsi="Arial"/>
      <w:b/>
      <w:caps/>
      <w:sz w:val="36"/>
      <w:lang w:val="en-US" w:eastAsia="en-US"/>
    </w:rPr>
  </w:style>
  <w:style w:type="paragraph" w:styleId="980" w:customStyle="1">
    <w:name w:val="Normal Bullet List (outline)"/>
    <w:pPr>
      <w:jc w:val="both"/>
      <w:spacing w:before="120" w:after="120"/>
    </w:pPr>
    <w:rPr>
      <w:sz w:val="26"/>
      <w:lang w:val="en-US" w:eastAsia="en-US"/>
    </w:rPr>
  </w:style>
  <w:style w:type="paragraph" w:styleId="981" w:customStyle="1">
    <w:name w:val="Название"/>
    <w:basedOn w:val="767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82" w:customStyle="1">
    <w:name w:val="Таблица шапка"/>
    <w:basedOn w:val="767"/>
    <w:pPr>
      <w:ind w:left="57" w:right="57"/>
      <w:keepNext/>
      <w:spacing w:before="40" w:after="40"/>
    </w:pPr>
    <w:rPr>
      <w:sz w:val="22"/>
      <w:szCs w:val="20"/>
    </w:rPr>
  </w:style>
  <w:style w:type="paragraph" w:styleId="983" w:customStyle="1">
    <w:name w:val="Таблица текст"/>
    <w:basedOn w:val="767"/>
    <w:pPr>
      <w:ind w:left="57" w:right="57"/>
      <w:spacing w:before="40" w:after="40"/>
    </w:pPr>
    <w:rPr>
      <w:szCs w:val="20"/>
    </w:rPr>
  </w:style>
  <w:style w:type="paragraph" w:styleId="984" w:customStyle="1">
    <w:name w:val="Табличный 12Ц1"/>
    <w:basedOn w:val="767"/>
    <w:pPr>
      <w:jc w:val="center"/>
    </w:pPr>
    <w:rPr>
      <w:szCs w:val="20"/>
    </w:rPr>
  </w:style>
  <w:style w:type="paragraph" w:styleId="985" w:customStyle="1">
    <w:name w:val="Табличный 12Л1"/>
    <w:basedOn w:val="767"/>
    <w:rPr>
      <w:szCs w:val="20"/>
    </w:rPr>
  </w:style>
  <w:style w:type="paragraph" w:styleId="986" w:customStyle="1">
    <w:name w:val="Главы"/>
    <w:basedOn w:val="987"/>
    <w:next w:val="767"/>
    <w:pPr>
      <w:numPr>
        <w:ilvl w:val="0"/>
        <w:numId w:val="2"/>
      </w:numPr>
      <w:ind w:left="0" w:right="0" w:firstLine="0"/>
      <w:jc w:val="center"/>
      <w:spacing w:before="1440" w:after="720" w:line="360" w:lineRule="auto"/>
      <w:tabs>
        <w:tab w:val="clear" w:pos="1701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87" w:customStyle="1">
    <w:name w:val="Структура"/>
    <w:basedOn w:val="767"/>
    <w:pPr>
      <w:ind w:left="567" w:right="2835" w:hanging="567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88" w:customStyle="1">
    <w:name w:val="Пункт"/>
    <w:basedOn w:val="767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989" w:customStyle="1">
    <w:name w:val="Подпункт"/>
    <w:basedOn w:val="988"/>
    <w:pPr>
      <w:ind w:left="1854"/>
      <w:tabs>
        <w:tab w:val="clear" w:pos="1134" w:leader="none"/>
        <w:tab w:val="num" w:pos="1854" w:leader="none"/>
      </w:tabs>
    </w:pPr>
  </w:style>
  <w:style w:type="paragraph" w:styleId="990" w:customStyle="1">
    <w:name w:val="Пункт2"/>
    <w:basedOn w:val="988"/>
    <w:pPr>
      <w:numPr>
        <w:ilvl w:val="2"/>
      </w:numPr>
      <w:ind w:left="1134" w:hanging="1134"/>
      <w:jc w:val="left"/>
      <w:keepNext/>
      <w:spacing w:before="240" w:after="120" w:line="240" w:lineRule="auto"/>
      <w:tabs>
        <w:tab w:val="num" w:pos="1134" w:leader="none"/>
      </w:tabs>
      <w:outlineLvl w:val="2"/>
    </w:pPr>
    <w:rPr>
      <w:b/>
    </w:rPr>
  </w:style>
  <w:style w:type="paragraph" w:styleId="991" w:customStyle="1">
    <w:name w:val="Подподпункт"/>
    <w:basedOn w:val="989"/>
    <w:pPr>
      <w:numPr>
        <w:ilvl w:val="0"/>
        <w:numId w:val="3"/>
      </w:numPr>
      <w:ind w:left="1647" w:hanging="567"/>
      <w:tabs>
        <w:tab w:val="clear" w:pos="1134" w:leader="none"/>
        <w:tab w:val="num" w:pos="1647" w:leader="none"/>
      </w:tabs>
    </w:pPr>
  </w:style>
  <w:style w:type="paragraph" w:styleId="992" w:customStyle="1">
    <w:name w:val="текст сноски"/>
    <w:basedOn w:val="767"/>
    <w:pPr>
      <w:widowControl w:val="off"/>
    </w:pPr>
    <w:rPr>
      <w:rFonts w:ascii="Gelvetsky 12pt" w:hAnsi="Gelvetsky 12pt"/>
      <w:szCs w:val="20"/>
      <w:lang w:val="en-US"/>
    </w:rPr>
  </w:style>
  <w:style w:type="character" w:styleId="993" w:customStyle="1">
    <w:name w:val="комментарий"/>
    <w:rPr>
      <w:b/>
      <w:i/>
      <w:sz w:val="28"/>
    </w:rPr>
  </w:style>
  <w:style w:type="character" w:styleId="994" w:customStyle="1">
    <w:name w:val="Заголовок 7 Знак"/>
    <w:link w:val="774"/>
    <w:rPr>
      <w:sz w:val="28"/>
      <w:lang w:eastAsia="en-US"/>
    </w:rPr>
  </w:style>
  <w:style w:type="paragraph" w:styleId="995" w:customStyle="1">
    <w:name w:val="s26 Заголовок приложения"/>
    <w:basedOn w:val="767"/>
    <w:next w:val="767"/>
    <w:pPr>
      <w:contextualSpacing/>
      <w:jc w:val="center"/>
      <w:keepNext/>
      <w:spacing w:before="60" w:after="120"/>
      <w:widowControl w:val="off"/>
      <w:outlineLvl w:val="0"/>
    </w:pPr>
    <w:rPr>
      <w:rFonts w:ascii="Arial" w:hAnsi="Arial"/>
      <w:b/>
      <w:sz w:val="20"/>
      <w:szCs w:val="20"/>
    </w:rPr>
  </w:style>
  <w:style w:type="paragraph" w:styleId="996" w:customStyle="1">
    <w:name w:val="s00 Текст"/>
    <w:basedOn w:val="767"/>
    <w:link w:val="997"/>
    <w:pPr>
      <w:contextualSpacing/>
      <w:ind w:firstLine="340"/>
      <w:jc w:val="both"/>
      <w:keepNext/>
      <w:spacing w:before="60"/>
      <w:widowControl w:val="off"/>
    </w:pPr>
    <w:rPr>
      <w:rFonts w:ascii="Arial" w:hAnsi="Arial"/>
      <w:sz w:val="22"/>
      <w:lang w:val="en-US" w:eastAsia="en-US"/>
    </w:rPr>
  </w:style>
  <w:style w:type="character" w:styleId="997" w:customStyle="1">
    <w:name w:val="s00 Текст Знак"/>
    <w:link w:val="996"/>
    <w:rPr>
      <w:rFonts w:ascii="Arial" w:hAnsi="Arial"/>
      <w:sz w:val="22"/>
      <w:szCs w:val="24"/>
      <w:lang w:val="en-US" w:eastAsia="en-US"/>
    </w:rPr>
  </w:style>
  <w:style w:type="character" w:styleId="998" w:customStyle="1">
    <w:name w:val="Заголовок 8 Знак"/>
    <w:link w:val="775"/>
    <w:rPr>
      <w:i/>
      <w:iCs/>
      <w:sz w:val="24"/>
      <w:szCs w:val="24"/>
      <w:lang w:eastAsia="en-US"/>
    </w:rPr>
  </w:style>
  <w:style w:type="character" w:styleId="999" w:customStyle="1">
    <w:name w:val="Нижний колонтитул Знак"/>
    <w:link w:val="813"/>
    <w:uiPriority w:val="99"/>
    <w:rPr>
      <w:sz w:val="24"/>
      <w:szCs w:val="24"/>
    </w:rPr>
  </w:style>
  <w:style w:type="character" w:styleId="1000">
    <w:name w:val="Emphasis"/>
    <w:qFormat/>
    <w:rPr>
      <w:i/>
      <w:iCs/>
    </w:rPr>
  </w:style>
  <w:style w:type="character" w:styleId="1001">
    <w:name w:val="Subtle Emphasis"/>
    <w:uiPriority w:val="19"/>
    <w:qFormat/>
    <w:rPr>
      <w:i/>
      <w:iCs/>
      <w:color w:val="808080"/>
    </w:rPr>
  </w:style>
  <w:style w:type="paragraph" w:styleId="1002" w:customStyle="1">
    <w:name w:val="ConsCell"/>
    <w:pPr>
      <w:ind w:right="19772"/>
      <w:widowControl w:val="off"/>
    </w:pPr>
    <w:rPr>
      <w:rFonts w:ascii="Arial" w:hAnsi="Arial" w:cs="Arial"/>
      <w:sz w:val="22"/>
      <w:szCs w:val="22"/>
    </w:rPr>
  </w:style>
  <w:style w:type="character" w:styleId="1003" w:customStyle="1">
    <w:name w:val="Текст сноски Знак;Footnote Text Char Знак;Char Char Знак"/>
    <w:link w:val="974"/>
    <w:semiHidden/>
  </w:style>
  <w:style w:type="character" w:styleId="1004" w:customStyle="1">
    <w:name w:val="icon-link__text"/>
    <w:basedOn w:val="777"/>
  </w:style>
  <w:style w:type="character" w:styleId="1005">
    <w:name w:val="annotation reference"/>
    <w:rPr>
      <w:sz w:val="16"/>
      <w:szCs w:val="16"/>
    </w:rPr>
  </w:style>
  <w:style w:type="paragraph" w:styleId="1006">
    <w:name w:val="annotation text"/>
    <w:basedOn w:val="767"/>
    <w:link w:val="1007"/>
    <w:rPr>
      <w:sz w:val="20"/>
      <w:szCs w:val="20"/>
    </w:rPr>
  </w:style>
  <w:style w:type="character" w:styleId="1007" w:customStyle="1">
    <w:name w:val="Текст примечания Знак"/>
    <w:basedOn w:val="777"/>
    <w:link w:val="1006"/>
  </w:style>
  <w:style w:type="paragraph" w:styleId="1008">
    <w:name w:val="annotation subject"/>
    <w:basedOn w:val="1006"/>
    <w:next w:val="1006"/>
    <w:link w:val="1009"/>
    <w:rPr>
      <w:b/>
      <w:bCs/>
    </w:rPr>
  </w:style>
  <w:style w:type="character" w:styleId="1009" w:customStyle="1">
    <w:name w:val="Тема примечания Знак"/>
    <w:link w:val="1008"/>
    <w:rPr>
      <w:b/>
      <w:bCs/>
    </w:rPr>
  </w:style>
  <w:style w:type="character" w:styleId="1010" w:customStyle="1">
    <w:name w:val="Верхний колонтитул Знак"/>
    <w:link w:val="811"/>
    <w:uiPriority w:val="99"/>
    <w:rPr>
      <w:lang w:eastAsia="en-US"/>
    </w:rPr>
  </w:style>
  <w:style w:type="character" w:styleId="1011" w:customStyle="1">
    <w:name w:val="Абзац списка Знак"/>
    <w:link w:val="801"/>
    <w:uiPriority w:val="34"/>
    <w:rPr>
      <w:sz w:val="24"/>
      <w:szCs w:val="24"/>
    </w:rPr>
  </w:style>
  <w:style w:type="paragraph" w:styleId="1012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Verdana" w:hAnsi="Verdana" w:eastAsia="Verdana" w:cs="Verdana"/>
      <w:sz w:val="22"/>
      <w:szCs w:val="22"/>
      <w:lang w:eastAsia="en-US"/>
    </w:rPr>
  </w:style>
  <w:style w:type="paragraph" w:styleId="1013">
    <w:name w:val="Normal (Web)"/>
    <w:basedOn w:val="767"/>
    <w:uiPriority w:val="99"/>
    <w:semiHidden/>
    <w:unhideWhenUsed/>
  </w:style>
  <w:style w:type="character" w:styleId="1014">
    <w:name w:val="Unresolved Mention"/>
    <w:basedOn w:val="77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hawk.ru" TargetMode="External"/><Relationship Id="rId13" Type="http://schemas.openxmlformats.org/officeDocument/2006/relationships/hyperlink" Target="mailto:bateleva.ia@hc-avangard.com" TargetMode="External"/><Relationship Id="rId14" Type="http://schemas.openxmlformats.org/officeDocument/2006/relationships/hyperlink" Target="http://www.hawk.ru" TargetMode="External"/><Relationship Id="rId15" Type="http://schemas.openxmlformats.org/officeDocument/2006/relationships/hyperlink" Target="mailto:bateleva.ia@hc-avangard.com." TargetMode="External"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ExtensibleDocument" Target="commentsExtensibleDocument.xml" /><Relationship Id="rId19" Type="http://schemas.onlyoffice.com/commentsIdsDocument" Target="commentsIdsDocument.xml" /><Relationship Id="rId20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7D3-5A71-4639-97AB-96FD8A13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ОАО "Сибнефть-ННГ"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revision>94</cp:revision>
  <dcterms:created xsi:type="dcterms:W3CDTF">2022-03-04T14:12:00Z</dcterms:created>
  <dcterms:modified xsi:type="dcterms:W3CDTF">2025-09-22T10:36:47Z</dcterms:modified>
  <cp:version>1048576</cp:version>
</cp:coreProperties>
</file>