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0"/>
        <w:spacing w:line="276" w:lineRule="auto"/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pStyle w:val="700"/>
        <w:jc w:val="center"/>
        <w:spacing w:line="276" w:lineRule="auto"/>
      </w:pPr>
      <w:r>
        <w:rPr>
          <w:rFonts w:ascii="Arial" w:hAnsi="Arial" w:cs="Arial"/>
          <w:sz w:val="22"/>
          <w:szCs w:val="22"/>
        </w:rPr>
        <w:t xml:space="preserve">ДОГОВОР ПОСТАВКИ № </w:t>
      </w:r>
      <w:permStart w:colFirst="0" w:colLast="0" w:displacedbyCustomXml="next" w:ed="null" w:edGrp="administrators" w:id=""/>
      <w:r>
        <w:rPr>
          <w:rFonts w:ascii="Arial" w:hAnsi="Arial" w:cs="Arial"/>
          <w:sz w:val="22"/>
          <w:szCs w:val="22"/>
        </w:rPr>
        <w:t xml:space="preserve">_______</w:t>
      </w:r>
      <w:permEnd w:displacedbyCustomXml="next" w:id=""/>
      <w:r>
        <w:rPr>
          <w:rFonts w:ascii="Arial" w:hAnsi="Arial" w:cs="Arial"/>
          <w:sz w:val="22"/>
          <w:szCs w:val="22"/>
        </w:rPr>
      </w:r>
      <w:r/>
    </w:p>
    <w:p>
      <w:pPr>
        <w:pStyle w:val="700"/>
        <w:spacing w:line="276" w:lineRule="auto"/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/>
    </w:p>
    <w:p>
      <w:pPr>
        <w:ind w:right="-143"/>
        <w:jc w:val="center"/>
        <w:spacing w:line="276" w:lineRule="auto"/>
      </w:pPr>
      <w:r/>
      <w:permStart w:colFirst="0" w:colLast="0" w:displacedbyCustomXml="next" w:ed="null" w:edGrp="administrators" w:id=""/>
      <w:r>
        <w:rPr>
          <w:rFonts w:ascii="Arial" w:hAnsi="Arial" w:cs="Arial"/>
          <w:bCs/>
          <w:sz w:val="22"/>
          <w:szCs w:val="22"/>
          <w:lang w:val="ru-RU"/>
        </w:rPr>
        <w:t xml:space="preserve">г. Омск</w:t>
      </w:r>
      <w:r>
        <w:rPr>
          <w:rFonts w:ascii="Arial" w:hAnsi="Arial" w:cs="Arial"/>
          <w:bCs/>
          <w:sz w:val="22"/>
          <w:szCs w:val="22"/>
          <w:lang w:val="ru-RU"/>
        </w:rPr>
        <w:tab/>
      </w:r>
      <w:r>
        <w:rPr>
          <w:rFonts w:ascii="Arial" w:hAnsi="Arial" w:cs="Arial"/>
          <w:bCs/>
          <w:sz w:val="22"/>
          <w:szCs w:val="22"/>
          <w:lang w:val="ru-RU"/>
        </w:rPr>
        <w:tab/>
      </w:r>
      <w:r>
        <w:rPr>
          <w:rFonts w:ascii="Arial" w:hAnsi="Arial" w:cs="Arial"/>
          <w:bCs/>
          <w:sz w:val="22"/>
          <w:szCs w:val="22"/>
          <w:lang w:val="ru-RU"/>
        </w:rPr>
        <w:tab/>
      </w:r>
      <w:r>
        <w:rPr>
          <w:rFonts w:ascii="Arial" w:hAnsi="Arial" w:cs="Arial"/>
          <w:bCs/>
          <w:sz w:val="22"/>
          <w:szCs w:val="22"/>
          <w:lang w:val="ru-RU"/>
        </w:rPr>
        <w:tab/>
      </w:r>
      <w:r>
        <w:rPr>
          <w:rFonts w:ascii="Arial" w:hAnsi="Arial" w:cs="Arial"/>
          <w:bCs/>
          <w:sz w:val="22"/>
          <w:szCs w:val="22"/>
          <w:lang w:val="ru-RU"/>
        </w:rPr>
        <w:tab/>
      </w:r>
      <w:r>
        <w:rPr>
          <w:rFonts w:ascii="Arial" w:hAnsi="Arial" w:cs="Arial"/>
          <w:bCs/>
          <w:sz w:val="22"/>
          <w:szCs w:val="22"/>
          <w:lang w:val="ru-RU"/>
        </w:rPr>
        <w:tab/>
      </w:r>
      <w:r>
        <w:rPr>
          <w:rFonts w:ascii="Arial" w:hAnsi="Arial" w:cs="Arial"/>
          <w:bCs/>
          <w:sz w:val="22"/>
          <w:szCs w:val="22"/>
          <w:lang w:val="ru-RU"/>
        </w:rPr>
        <w:tab/>
      </w:r>
      <w:r>
        <w:rPr>
          <w:rFonts w:ascii="Arial" w:hAnsi="Arial" w:cs="Arial"/>
          <w:bCs/>
          <w:sz w:val="22"/>
          <w:szCs w:val="22"/>
          <w:lang w:val="ru-RU"/>
        </w:rPr>
        <w:tab/>
      </w:r>
      <w:r>
        <w:rPr>
          <w:rFonts w:ascii="Arial" w:hAnsi="Arial" w:cs="Arial"/>
          <w:bCs/>
          <w:sz w:val="22"/>
          <w:szCs w:val="22"/>
          <w:lang w:val="ru-RU"/>
        </w:rPr>
        <w:tab/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«___» ______ 20__ г.</w:t>
      </w:r>
      <w:permEnd w:displacedbyCustomXml="next" w:id=""/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ind w:right="-143"/>
        <w:jc w:val="center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ind w:left="567"/>
        <w:jc w:val="both"/>
        <w:spacing w:line="276" w:lineRule="auto"/>
        <w:widowControl w:val="off"/>
      </w:pPr>
      <w:r>
        <w:rPr>
          <w:rFonts w:ascii="Arial" w:hAnsi="Arial" w:cs="Arial"/>
          <w:b/>
          <w:bCs/>
          <w:spacing w:val="-2"/>
          <w:sz w:val="22"/>
          <w:szCs w:val="22"/>
          <w:lang w:val="ru-RU" w:eastAsia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193675</wp:posOffset>
                </wp:positionV>
                <wp:extent cx="2543175" cy="0"/>
                <wp:effectExtent l="0" t="0" r="0" b="0"/>
                <wp:wrapNone/>
                <wp:docPr id="1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hape 0" o:spid="_x0000_s0" style="position:absolute;left:0;text-align:left;z-index:251659264;mso-wrap-distance-left:9.00pt;mso-wrap-distance-top:0.00pt;mso-wrap-distance-right:9.00pt;mso-wrap-distance-bottom:0.00pt;visibility:visible;" from="0.0pt,15.2pt" to="200.2pt,15.2pt" filled="f" strokecolor="#FF0000" strokeweight="0.50pt">
                <v:stroke dashstyle="solid"/>
              </v:line>
            </w:pict>
          </mc:Fallback>
        </mc:AlternateContent>
      </w:r>
      <w:r>
        <w:rPr>
          <w:rFonts w:ascii="Arial" w:hAnsi="Arial" w:cs="Arial"/>
          <w:b/>
          <w:i/>
          <w:sz w:val="22"/>
          <w:szCs w:val="22"/>
          <w:lang w:eastAsia="ar-SA"/>
        </w:rPr>
        <w:t xml:space="preserve">СТОРОНЫ ДОГОВОРА</w:t>
      </w:r>
      <w:r>
        <w:rPr>
          <w:rFonts w:ascii="Arial" w:hAnsi="Arial" w:cs="Arial"/>
          <w:b/>
          <w:i/>
          <w:sz w:val="22"/>
          <w:szCs w:val="22"/>
          <w:lang w:eastAsia="ar-SA"/>
        </w:rPr>
      </w:r>
      <w:r/>
    </w:p>
    <w:p>
      <w:pPr>
        <w:jc w:val="both"/>
        <w:spacing w:line="276" w:lineRule="auto"/>
        <w:widowControl w:val="off"/>
      </w:pPr>
      <w:r>
        <w:rPr>
          <w:rFonts w:ascii="Arial" w:hAnsi="Arial" w:cs="Arial"/>
          <w:b/>
          <w:i/>
          <w:sz w:val="22"/>
          <w:szCs w:val="22"/>
          <w:lang w:eastAsia="ar-SA"/>
        </w:rPr>
      </w:r>
      <w:r>
        <w:rPr>
          <w:rFonts w:ascii="Arial" w:hAnsi="Arial" w:cs="Arial"/>
          <w:b/>
          <w:i/>
          <w:sz w:val="22"/>
          <w:szCs w:val="22"/>
          <w:lang w:eastAsia="ar-SA"/>
        </w:rPr>
      </w:r>
      <w:r/>
    </w:p>
    <w:tbl>
      <w:tblPr>
        <w:tblStyle w:val="714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5103"/>
      </w:tblGrid>
      <w:tr>
        <w:tblPrEx/>
        <w:trPr>
          <w:trHeight w:val="589"/>
        </w:trPr>
        <w:tc>
          <w:tcPr>
            <w:tcW w:w="510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rFonts w:ascii="Arial" w:hAnsi="Arial" w:cs="Arial"/>
                <w:bCs/>
                <w:szCs w:val="22"/>
                <w:lang w:val="ru-RU" w:eastAsia="ar-SA"/>
              </w:rPr>
            </w:pPr>
            <w:r>
              <w:rPr>
                <w:rFonts w:ascii="Arial" w:hAnsi="Arial" w:cs="Arial"/>
                <w:b/>
                <w:sz w:val="22"/>
                <w:lang w:val="ru-RU" w:eastAsia="ar-SA"/>
              </w:rPr>
              <w:t xml:space="preserve">ПОКУПАТЕЛЬ</w:t>
            </w:r>
            <w:r>
              <w:rPr>
                <w:rFonts w:ascii="Arial" w:hAnsi="Arial" w:cs="Arial"/>
                <w:b/>
                <w:sz w:val="22"/>
                <w:lang w:val="ru-RU" w:eastAsia="ar-SA"/>
              </w:rPr>
            </w:r>
            <w:r>
              <w:rPr>
                <w:rFonts w:ascii="Arial" w:hAnsi="Arial" w:cs="Arial"/>
                <w:bCs/>
                <w:szCs w:val="22"/>
                <w:lang w:val="ru-RU" w:eastAsia="ar-SA"/>
              </w:rPr>
            </w:r>
          </w:p>
        </w:tc>
        <w:tc>
          <w:tcPr>
            <w:tcW w:w="5103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rFonts w:ascii="Arial" w:hAnsi="Arial" w:cs="Arial"/>
                <w:bCs/>
                <w:szCs w:val="22"/>
                <w:lang w:val="ru-RU" w:eastAsia="ar-SA"/>
              </w:rPr>
            </w:pPr>
            <w:r>
              <w:rPr>
                <w:rFonts w:ascii="Arial" w:hAnsi="Arial" w:cs="Arial"/>
                <w:b/>
                <w:sz w:val="22"/>
                <w:lang w:val="ru-RU" w:eastAsia="ar-SA"/>
              </w:rPr>
              <w:t xml:space="preserve">ПО</w:t>
            </w:r>
            <w:r>
              <w:rPr>
                <w:rFonts w:ascii="Arial" w:hAnsi="Arial" w:cs="Arial"/>
                <w:b/>
                <w:sz w:val="22"/>
                <w:lang w:val="ru-RU" w:eastAsia="ar-SA"/>
              </w:rPr>
              <w:t xml:space="preserve">СТАВЩИК</w:t>
            </w:r>
            <w:r>
              <w:rPr>
                <w:rFonts w:ascii="Arial" w:hAnsi="Arial" w:cs="Arial"/>
                <w:b/>
                <w:sz w:val="22"/>
                <w:lang w:val="ru-RU" w:eastAsia="ar-SA"/>
              </w:rPr>
            </w:r>
            <w:r>
              <w:rPr>
                <w:rFonts w:ascii="Arial" w:hAnsi="Arial" w:cs="Arial"/>
                <w:bCs/>
                <w:szCs w:val="22"/>
                <w:lang w:val="ru-RU" w:eastAsia="ar-SA"/>
              </w:rPr>
            </w:r>
          </w:p>
        </w:tc>
      </w:tr>
      <w:tr>
        <w:tblPrEx/>
        <w:trPr/>
        <w:tc>
          <w:tcPr>
            <w:tcW w:w="510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rFonts w:ascii="Arial" w:hAnsi="Arial" w:cs="Arial"/>
                <w:bCs/>
                <w:szCs w:val="22"/>
                <w:lang w:val="ru-RU" w:eastAsia="ar-SA"/>
              </w:rPr>
            </w:pPr>
            <w:r>
              <w:rPr>
                <w:rFonts w:ascii="Arial" w:hAnsi="Arial" w:cs="Arial"/>
                <w:b/>
                <w:sz w:val="22"/>
                <w:lang w:val="ru-RU" w:eastAsia="ar-SA"/>
              </w:rPr>
              <w:t xml:space="preserve">Ассоциация</w:t>
            </w:r>
            <w:r>
              <w:rPr>
                <w:rFonts w:ascii="Arial" w:hAnsi="Arial" w:cs="Arial"/>
                <w:b/>
                <w:sz w:val="22"/>
                <w:lang w:val="ru-RU" w:eastAsia="ar-SA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lang w:val="ru-RU" w:eastAsia="ar-SA"/>
              </w:rPr>
              <w:br/>
              <w:t xml:space="preserve">«Хоккейный Клуб «Авангард» </w:t>
            </w:r>
            <w:r>
              <w:rPr>
                <w:rFonts w:ascii="Arial" w:hAnsi="Arial" w:cs="Arial"/>
                <w:b/>
                <w:sz w:val="22"/>
                <w:lang w:val="ru-RU" w:eastAsia="ar-SA"/>
              </w:rPr>
              <w:br/>
              <w:t xml:space="preserve">(«ХК «Авангард»)</w:t>
            </w:r>
            <w:r>
              <w:rPr>
                <w:rFonts w:ascii="Arial" w:hAnsi="Arial" w:cs="Arial"/>
                <w:b/>
                <w:sz w:val="22"/>
                <w:lang w:val="ru-RU" w:eastAsia="ar-SA"/>
              </w:rPr>
            </w:r>
            <w:r>
              <w:rPr>
                <w:rFonts w:ascii="Arial" w:hAnsi="Arial" w:cs="Arial"/>
                <w:bCs/>
                <w:szCs w:val="22"/>
                <w:lang w:val="ru-RU" w:eastAsia="ar-SA"/>
              </w:rPr>
            </w:r>
          </w:p>
        </w:tc>
        <w:tc>
          <w:tcPr>
            <w:tcW w:w="5103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rFonts w:ascii="Arial" w:hAnsi="Arial" w:cs="Arial"/>
                <w:bCs/>
                <w:szCs w:val="22"/>
                <w:lang w:val="ru-RU" w:eastAsia="ar-SA"/>
              </w:rPr>
            </w:pPr>
            <w:r/>
            <w:permStart w:colFirst="0" w:colLast="0" w:displacedbyCustomXml="next" w:ed="null" w:edGrp="administrators" w:id=""/>
            <w:r>
              <w:rPr>
                <w:rFonts w:ascii="Arial" w:hAnsi="Arial" w:cs="Arial"/>
                <w:b/>
                <w:sz w:val="22"/>
                <w:lang w:val="ru-RU" w:eastAsia="ar-SA"/>
              </w:rPr>
              <w:t xml:space="preserve">____________________________________</w:t>
            </w:r>
            <w:permEnd w:displacedbyCustomXml="next" w:id=""/>
            <w:r>
              <w:rPr>
                <w:rFonts w:ascii="Arial" w:hAnsi="Arial" w:cs="Arial"/>
                <w:b/>
                <w:sz w:val="22"/>
                <w:lang w:val="ru-RU" w:eastAsia="ar-SA"/>
              </w:rPr>
            </w:r>
            <w:r>
              <w:rPr>
                <w:rFonts w:ascii="Arial" w:hAnsi="Arial" w:cs="Arial"/>
                <w:bCs/>
                <w:szCs w:val="22"/>
                <w:lang w:val="ru-RU" w:eastAsia="ar-SA"/>
              </w:rPr>
            </w:r>
          </w:p>
        </w:tc>
      </w:tr>
      <w:tr>
        <w:tblPrEx/>
        <w:trPr/>
        <w:tc>
          <w:tcPr>
            <w:tcW w:w="510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rFonts w:ascii="Arial" w:hAnsi="Arial" w:cs="Arial"/>
                <w:bCs/>
                <w:szCs w:val="22"/>
                <w:lang w:val="ru-RU" w:eastAsia="ar-SA"/>
              </w:rPr>
            </w:pPr>
            <w:r>
              <w:rPr>
                <w:rFonts w:ascii="Arial" w:hAnsi="Arial" w:cs="Arial"/>
                <w:sz w:val="22"/>
                <w:lang w:val="ru-RU" w:eastAsia="ar-SA"/>
              </w:rPr>
              <w:t xml:space="preserve">в лице генерального директора Чистякова Германа Анатольевича</w:t>
            </w:r>
            <w:r>
              <w:rPr>
                <w:rFonts w:ascii="Arial" w:hAnsi="Arial" w:cs="Arial"/>
                <w:sz w:val="22"/>
                <w:lang w:val="ru-RU" w:eastAsia="ar-SA"/>
              </w:rPr>
              <w:t xml:space="preserve">, действующего на основании Устава</w:t>
            </w:r>
            <w:r>
              <w:rPr>
                <w:rFonts w:ascii="Arial" w:hAnsi="Arial" w:cs="Arial"/>
                <w:bCs/>
                <w:szCs w:val="22"/>
                <w:lang w:val="ru-RU" w:eastAsia="ar-SA"/>
              </w:rPr>
            </w:r>
          </w:p>
        </w:tc>
        <w:tc>
          <w:tcPr>
            <w:tcW w:w="5103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rFonts w:ascii="Arial" w:hAnsi="Arial" w:cs="Arial"/>
                <w:bCs/>
                <w:szCs w:val="22"/>
                <w:lang w:val="ru-RU" w:eastAsia="ar-SA"/>
              </w:rPr>
            </w:pPr>
            <w:r/>
            <w:permStart w:colFirst="0" w:colLast="0" w:displacedbyCustomXml="next" w:ed="null" w:edGrp="administrators" w:id=""/>
            <w:r>
              <w:rPr>
                <w:rFonts w:ascii="Arial" w:hAnsi="Arial" w:cs="Arial"/>
                <w:bCs/>
                <w:sz w:val="22"/>
                <w:lang w:val="ru-RU" w:eastAsia="ar-SA"/>
              </w:rPr>
              <w:t xml:space="preserve">в лице _________________________________, действующ__ на основании ___________</w:t>
            </w:r>
            <w:permEnd w:displacedbyCustomXml="next" w:id=""/>
            <w:r>
              <w:rPr>
                <w:rFonts w:ascii="Arial" w:hAnsi="Arial" w:cs="Arial"/>
                <w:b/>
                <w:sz w:val="22"/>
                <w:lang w:val="ru-RU" w:eastAsia="ar-SA"/>
              </w:rPr>
            </w:r>
            <w:r>
              <w:rPr>
                <w:rFonts w:ascii="Arial" w:hAnsi="Arial" w:cs="Arial"/>
                <w:bCs/>
                <w:szCs w:val="22"/>
                <w:lang w:val="ru-RU" w:eastAsia="ar-SA"/>
              </w:rPr>
            </w:r>
          </w:p>
        </w:tc>
      </w:tr>
    </w:tbl>
    <w:p>
      <w:pPr>
        <w:jc w:val="both"/>
        <w:spacing w:line="276" w:lineRule="auto"/>
        <w:widowControl w:val="off"/>
      </w:pPr>
      <w:r>
        <w:rPr>
          <w:rFonts w:ascii="Arial" w:hAnsi="Arial" w:cs="Arial"/>
          <w:b/>
          <w:sz w:val="22"/>
          <w:lang w:val="ru-RU" w:eastAsia="ar-SA"/>
        </w:rPr>
      </w:r>
      <w:r>
        <w:rPr>
          <w:rFonts w:ascii="Arial" w:hAnsi="Arial" w:cs="Arial"/>
          <w:b/>
          <w:sz w:val="22"/>
          <w:lang w:val="ru-RU" w:eastAsia="ar-SA"/>
        </w:rPr>
      </w:r>
      <w:r/>
    </w:p>
    <w:p>
      <w:pPr>
        <w:ind w:firstLine="567"/>
        <w:jc w:val="center"/>
        <w:spacing w:line="276" w:lineRule="auto"/>
        <w:widowControl w:val="off"/>
      </w:pPr>
      <w:r>
        <w:rPr>
          <w:rFonts w:ascii="Arial" w:hAnsi="Arial" w:cs="Arial"/>
          <w:sz w:val="22"/>
          <w:lang w:val="ru-RU" w:eastAsia="ar-SA"/>
        </w:rPr>
        <w:t xml:space="preserve">заключили настоящий договор (далее – Договор) о нижеследующем:</w:t>
      </w:r>
      <w:r>
        <w:rPr>
          <w:rFonts w:ascii="Arial" w:hAnsi="Arial" w:cs="Arial"/>
          <w:sz w:val="22"/>
          <w:lang w:val="ru-RU" w:eastAsia="ar-SA"/>
        </w:rPr>
      </w:r>
      <w:r/>
    </w:p>
    <w:p>
      <w:pPr>
        <w:ind w:right="-143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0"/>
          <w:numId w:val="1"/>
        </w:numPr>
        <w:ind w:left="0" w:right="-143" w:firstLine="0"/>
        <w:spacing w:line="276" w:lineRule="auto"/>
        <w:outlineLvl w:val="0"/>
      </w:pPr>
      <w:r>
        <w:rPr>
          <w:rFonts w:ascii="Arial" w:hAnsi="Arial" w:cs="Arial"/>
          <w:b/>
          <w:bCs/>
          <w:spacing w:val="-2"/>
          <w:sz w:val="22"/>
          <w:szCs w:val="22"/>
          <w:lang w:val="ru-RU" w:eastAsia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191136</wp:posOffset>
                </wp:positionV>
                <wp:extent cx="2505075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50507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61312;mso-wrap-distance-left:9.00pt;mso-wrap-distance-top:0.00pt;mso-wrap-distance-right:9.00pt;mso-wrap-distance-bottom:0.00pt;visibility:visible;" from="0.0pt,15.1pt" to="197.2pt,15.1pt" filled="f" strokecolor="#FF0000" strokeweight="0.50pt">
                <v:stroke dashstyle="solid"/>
              </v:line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ru-RU"/>
        </w:rPr>
        <w:t xml:space="preserve">ПРЕДМЕТ ДОГОВОРА</w:t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pPr>
        <w:pStyle w:val="862"/>
        <w:ind w:left="0" w:right="-143"/>
        <w:spacing w:line="276" w:lineRule="auto"/>
      </w:pPr>
      <w:r>
        <w:rPr>
          <w:rFonts w:ascii="Arial" w:hAnsi="Arial" w:cs="Arial"/>
          <w:b/>
          <w:sz w:val="22"/>
          <w:szCs w:val="22"/>
          <w:lang w:val="ru-RU"/>
        </w:rPr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1"/>
        </w:numPr>
        <w:contextualSpacing w:val="0"/>
        <w:ind w:left="0" w:right="-142" w:firstLine="0"/>
        <w:jc w:val="both"/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  <w:bCs/>
          <w:sz w:val="22"/>
          <w:szCs w:val="22"/>
          <w:lang w:val="ru-RU"/>
        </w:rPr>
        <w:t xml:space="preserve">Поставщик об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язуется поставить </w:t>
      </w:r>
      <w:permStart w:colFirst="0" w:colLast="0" w:displacedbyCustomXml="next" w:ed="null" w:edGrp="administrators" w:id=""/>
      <w:r>
        <w:rPr>
          <w:rFonts w:ascii="Arial" w:hAnsi="Arial" w:cs="Arial"/>
          <w:bCs/>
          <w:sz w:val="22"/>
          <w:szCs w:val="22"/>
          <w:lang w:val="ru-RU"/>
        </w:rPr>
        <w:t xml:space="preserve">систему </w:t>
      </w:r>
      <w:r>
        <w:rPr>
          <w:rFonts w:ascii="Arial" w:hAnsi="Arial" w:cs="Arial"/>
          <w:bCs/>
          <w:iCs/>
          <w:color w:val="000000" w:themeColor="text1"/>
          <w:sz w:val="22"/>
          <w:szCs w:val="22"/>
          <w:highlight w:val="white"/>
        </w:rPr>
        <w:t xml:space="preserve">пульсометрии</w:t>
      </w:r>
      <w:r>
        <w:rPr>
          <w:rFonts w:ascii="Arial" w:hAnsi="Arial" w:cs="Arial"/>
          <w:bCs/>
          <w:iCs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bCs/>
          <w:iCs/>
          <w:color w:val="000000" w:themeColor="text1"/>
          <w:sz w:val="22"/>
          <w:szCs w:val="22"/>
          <w:highlight w:val="white"/>
        </w:rPr>
        <w:t xml:space="preserve">Vector</w:t>
      </w:r>
      <w:r>
        <w:rPr>
          <w:rFonts w:ascii="Arial" w:hAnsi="Arial" w:cs="Arial"/>
          <w:bCs/>
          <w:iCs/>
          <w:color w:val="000000" w:themeColor="text1"/>
          <w:sz w:val="22"/>
          <w:szCs w:val="22"/>
          <w:highlight w:val="white"/>
        </w:rPr>
        <w:t xml:space="preserve"> S7</w:t>
      </w:r>
      <w:r>
        <w:rPr>
          <w:rFonts w:ascii="Arial" w:hAnsi="Arial" w:cs="Arial"/>
          <w:bCs/>
          <w:sz w:val="22"/>
          <w:szCs w:val="22"/>
          <w:lang w:val="ru-RU"/>
        </w:rPr>
      </w:r>
      <w:permEnd w:displacedbyCustomXml="next" w:id=""/>
      <w:r>
        <w:rPr>
          <w:rFonts w:ascii="Arial" w:hAnsi="Arial" w:cs="Arial"/>
          <w:bCs/>
          <w:i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(далее – «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Товар</w:t>
      </w:r>
      <w:r>
        <w:rPr>
          <w:rFonts w:ascii="Arial" w:hAnsi="Arial" w:cs="Arial"/>
          <w:bCs/>
          <w:sz w:val="22"/>
          <w:szCs w:val="22"/>
          <w:lang w:val="ru-RU"/>
        </w:rPr>
        <w:t xml:space="preserve">») по условиям Договора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62"/>
        <w:numPr>
          <w:ilvl w:val="1"/>
          <w:numId w:val="1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Наименование, ассортимент, количество, комплектность, цена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,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сроки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, условия и порядок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поставки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Товара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, форма расчетов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и иные условия согласованы Сторонами в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Спецификации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,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являющейся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П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риложением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№ 1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к Договору (далее – </w: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Спецификация</w:t>
      </w:r>
      <w:r>
        <w:rPr>
          <w:rFonts w:ascii="Arial" w:hAnsi="Arial" w:cs="Arial"/>
          <w:bCs/>
          <w:sz w:val="22"/>
          <w:szCs w:val="22"/>
          <w:lang w:val="ru-RU"/>
        </w:rPr>
        <w:t xml:space="preserve">)</w:t>
      </w:r>
      <w:r>
        <w:rPr>
          <w:rFonts w:ascii="Arial" w:hAnsi="Arial" w:cs="Arial"/>
          <w:bCs/>
          <w:sz w:val="22"/>
          <w:szCs w:val="22"/>
          <w:lang w:val="ru-RU"/>
        </w:rPr>
        <w:t xml:space="preserve">.</w:t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pPr>
        <w:pStyle w:val="862"/>
        <w:ind w:left="0" w:right="-143"/>
        <w:jc w:val="both"/>
        <w:spacing w:line="276" w:lineRule="auto"/>
      </w:pPr>
      <w:r>
        <w:rPr>
          <w:rFonts w:ascii="Arial" w:hAnsi="Arial" w:cs="Arial"/>
          <w:b/>
          <w:sz w:val="22"/>
          <w:szCs w:val="22"/>
          <w:lang w:val="ru-RU"/>
        </w:rPr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pPr>
        <w:pStyle w:val="862"/>
        <w:numPr>
          <w:ilvl w:val="0"/>
          <w:numId w:val="1"/>
        </w:numPr>
        <w:ind w:left="0" w:right="-143" w:firstLine="0"/>
        <w:spacing w:line="276" w:lineRule="auto"/>
        <w:outlineLvl w:val="0"/>
      </w:pPr>
      <w:r>
        <w:rPr>
          <w:rFonts w:ascii="Arial" w:hAnsi="Arial" w:cs="Arial"/>
          <w:b/>
          <w:bCs/>
          <w:spacing w:val="-2"/>
          <w:sz w:val="22"/>
          <w:szCs w:val="22"/>
          <w:lang w:val="ru-RU" w:eastAsia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168275</wp:posOffset>
                </wp:positionV>
                <wp:extent cx="2781300" cy="0"/>
                <wp:effectExtent l="0" t="0" r="0" b="0"/>
                <wp:wrapNone/>
                <wp:docPr id="3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278129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2" o:spid="_x0000_s2" style="position:absolute;left:0;text-align:left;z-index:251663360;mso-wrap-distance-left:9.00pt;mso-wrap-distance-top:0.00pt;mso-wrap-distance-right:9.00pt;mso-wrap-distance-bottom:0.00pt;flip:y;visibility:visible;" from="0.0pt,13.2pt" to="219.0pt,13.2pt" filled="f" strokecolor="#FF0000" strokeweight="0.50pt">
                <v:stroke dashstyle="solid"/>
              </v:line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ru-RU"/>
        </w:rPr>
        <w:t xml:space="preserve">ТРЕБОВАНИЯ К ТОВАРУ</w:t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pPr>
        <w:spacing w:before="240"/>
      </w:pPr>
      <w:r>
        <w:rPr>
          <w:rFonts w:ascii="Arial" w:hAnsi="Arial" w:cs="Arial"/>
          <w:b/>
          <w:i/>
          <w:iCs/>
          <w:sz w:val="22"/>
          <w:szCs w:val="22"/>
          <w:lang w:val="ru-RU"/>
        </w:rPr>
        <w:t xml:space="preserve">Характеристика Товара</w:t>
      </w:r>
      <w:r>
        <w:rPr>
          <w:rFonts w:ascii="Arial" w:hAnsi="Arial" w:cs="Arial"/>
          <w:b/>
          <w:i/>
          <w:i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1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Товар по своему качеству и комплектности должен</w:t>
      </w:r>
      <w:r>
        <w:rPr>
          <w:rFonts w:ascii="Arial" w:hAnsi="Arial" w:cs="Arial"/>
          <w:bCs/>
          <w:sz w:val="22"/>
          <w:szCs w:val="22"/>
          <w:lang w:val="ru-RU"/>
        </w:rPr>
        <w:t xml:space="preserve">: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0"/>
          <w:numId w:val="6"/>
        </w:numPr>
        <w:contextualSpacing w:val="0"/>
        <w:ind w:left="709" w:right="-142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соответствовать государственным стандартам (ГОСТ), техническим условиям (ТУ) или другой нормативно-технической документацией применительно к Товар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у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(его частей)</w:t>
      </w:r>
      <w:r>
        <w:rPr>
          <w:rFonts w:ascii="Arial" w:hAnsi="Arial" w:cs="Arial"/>
          <w:bCs/>
          <w:sz w:val="22"/>
          <w:szCs w:val="22"/>
          <w:lang w:val="ru-RU"/>
        </w:rPr>
        <w:t xml:space="preserve">;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0"/>
          <w:numId w:val="6"/>
        </w:numPr>
        <w:contextualSpacing w:val="0"/>
        <w:ind w:left="709" w:right="-142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удостоверяться сертификат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ом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качества (паспорт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ом качества) и/или заверенной копией сертификата (декларацией) соответствия (сертификатом соответствия российским стандартам на комплектующие к Товару импортного производства, техническим паспортом) если предусмотрено технической документацией или указано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в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Спецификаци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1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Поставщик обязан передать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Покупателю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без дополнительной оплаты относящиеся к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Товару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документы, в том числе, технические условия, инструкции по эксплуатации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(применению), ремонту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и хранению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Товара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, паспорта, техническую документацию, по которой изготавливается не стандартизированное оборудование и изделия</w:t>
      </w:r>
      <w:r>
        <w:rPr>
          <w:rFonts w:ascii="Arial" w:hAnsi="Arial" w:cs="Arial"/>
          <w:bCs/>
          <w:sz w:val="22"/>
          <w:szCs w:val="22"/>
          <w:lang w:val="ru-RU"/>
        </w:rPr>
        <w:t xml:space="preserve">, и иную необходимую документацию</w:t>
      </w:r>
      <w:r>
        <w:rPr>
          <w:rFonts w:ascii="Arial" w:hAnsi="Arial" w:cs="Arial"/>
          <w:bCs/>
          <w:sz w:val="22"/>
          <w:szCs w:val="22"/>
          <w:lang w:val="ru-RU"/>
        </w:rPr>
        <w:t xml:space="preserve">.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1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Поставщик обязуется поставить Товар новым, не бывшим в эксплуатации, пригодным к эксплуатации в соответствии со своим назначением.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1"/>
        </w:numPr>
        <w:contextualSpacing w:val="0"/>
        <w:ind w:left="0" w:right="-142" w:firstLine="0"/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В случае, если предусмотрено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Спецификацией</w:t>
      </w:r>
      <w:r>
        <w:rPr>
          <w:rFonts w:ascii="Arial" w:hAnsi="Arial" w:cs="Arial"/>
          <w:bCs/>
          <w:sz w:val="22"/>
          <w:szCs w:val="22"/>
          <w:lang w:val="ru-RU"/>
        </w:rPr>
        <w:t xml:space="preserve">, Товар должен поставляться комплектом.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ind w:right="-143"/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0"/>
          <w:numId w:val="1"/>
        </w:numPr>
        <w:contextualSpacing w:val="0"/>
        <w:ind w:left="0" w:right="-142" w:firstLine="0"/>
        <w:spacing w:line="276" w:lineRule="auto"/>
        <w:outlineLvl w:val="0"/>
      </w:pPr>
      <w:r>
        <w:rPr>
          <w:rFonts w:ascii="Arial" w:hAnsi="Arial" w:cs="Arial"/>
          <w:b/>
          <w:bCs/>
          <w:spacing w:val="-2"/>
          <w:sz w:val="22"/>
          <w:szCs w:val="22"/>
          <w:lang w:val="ru-RU" w:eastAsia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163830</wp:posOffset>
                </wp:positionV>
                <wp:extent cx="2352675" cy="0"/>
                <wp:effectExtent l="0" t="0" r="0" b="0"/>
                <wp:wrapNone/>
                <wp:docPr id="4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235267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3" o:spid="_x0000_s3" style="position:absolute;left:0;text-align:left;z-index:251665408;mso-wrap-distance-left:9.00pt;mso-wrap-distance-top:0.00pt;mso-wrap-distance-right:9.00pt;mso-wrap-distance-bottom:0.00pt;flip:y;visibility:visible;" from="0.0pt,12.9pt" to="185.2pt,12.9pt" filled="f" strokecolor="#FF0000" strokeweight="0.50pt">
                <v:stroke dashstyle="solid"/>
              </v:line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ru-RU"/>
        </w:rPr>
        <w:t xml:space="preserve">ТАРА</w:t>
      </w:r>
      <w:r>
        <w:rPr>
          <w:rFonts w:ascii="Arial" w:hAnsi="Arial" w:cs="Arial"/>
          <w:b/>
          <w:sz w:val="22"/>
          <w:szCs w:val="22"/>
          <w:lang w:val="ru-RU"/>
        </w:rPr>
        <w:t xml:space="preserve"> И</w:t>
      </w:r>
      <w:r>
        <w:rPr>
          <w:rFonts w:ascii="Arial" w:hAnsi="Arial" w:cs="Arial"/>
          <w:b/>
          <w:sz w:val="22"/>
          <w:szCs w:val="22"/>
          <w:lang w:val="ru-RU"/>
        </w:rPr>
        <w:t xml:space="preserve"> УПАКОВКА</w:t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r>
        <w:rPr>
          <w:rFonts w:ascii="Arial" w:hAnsi="Arial" w:cs="Arial"/>
          <w:bCs/>
          <w:sz w:val="22"/>
          <w:szCs w:val="22"/>
          <w:lang w:val="ru-RU"/>
        </w:rPr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1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Товар</w:t>
      </w:r>
      <w:r>
        <w:rPr>
          <w:rFonts w:ascii="Arial" w:hAnsi="Arial" w:cs="Arial"/>
          <w:bCs/>
          <w:sz w:val="22"/>
          <w:szCs w:val="22"/>
          <w:lang w:val="ru-RU"/>
        </w:rPr>
        <w:t xml:space="preserve">, предъявляемый к перевозке, должен быть подготовлен с учетом требований стандартов на груз и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ГОСТов.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1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Размещение и крепление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Товара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при перевозке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осуществляются в соответствии с действующими на транспорте требованиями технических условий размещения и крепления грузов.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1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Поставщик несет все расходы, связанные с транспортировкой, перегрузкой и хранением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Товара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, а также расходы, возникшие вследствие отправки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Товара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по неверному адресу из-за несоответствующей маркировки.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1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Поставщик несет все расходы, возникшие из-за утраты и/или повреждения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Товара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вследствие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его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ненадлежащей упаковки, а также ненадлежащего размещения и крепления груза в транспортных средствах.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1"/>
        </w:numPr>
        <w:contextualSpacing w:val="0"/>
        <w:ind w:left="0" w:right="-142" w:firstLine="0"/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Дополнительные требования к упаковке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и маркировке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могут устанавливаться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в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Договоре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Спецификаци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ind w:right="-143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0"/>
          <w:numId w:val="1"/>
        </w:numPr>
        <w:ind w:left="0" w:right="-143" w:firstLine="0"/>
        <w:spacing w:line="276" w:lineRule="auto"/>
        <w:outlineLvl w:val="0"/>
      </w:pPr>
      <w:r>
        <w:rPr>
          <w:rFonts w:ascii="Arial" w:hAnsi="Arial" w:cs="Arial"/>
          <w:b/>
          <w:bCs/>
          <w:spacing w:val="-2"/>
          <w:sz w:val="22"/>
          <w:szCs w:val="22"/>
          <w:lang w:val="ru-RU" w:eastAsia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168910</wp:posOffset>
                </wp:positionV>
                <wp:extent cx="3133725" cy="0"/>
                <wp:effectExtent l="0" t="0" r="0" b="0"/>
                <wp:wrapNone/>
                <wp:docPr id="5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13372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4" o:spid="_x0000_s4" style="position:absolute;left:0;text-align:left;z-index:251667456;mso-wrap-distance-left:9.00pt;mso-wrap-distance-top:0.00pt;mso-wrap-distance-right:9.00pt;mso-wrap-distance-bottom:0.00pt;visibility:visible;" from="0.0pt,13.3pt" to="246.8pt,13.3pt" filled="f" strokecolor="#FF0000" strokeweight="0.50pt">
                <v:stroke dashstyle="solid"/>
              </v:line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ru-RU"/>
        </w:rPr>
        <w:t xml:space="preserve">ЦЕНА И ПОРЯДОК РАСЧЕТОВ</w:t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r>
        <w:rPr>
          <w:rFonts w:ascii="Arial" w:hAnsi="Arial" w:cs="Arial"/>
          <w:bCs/>
          <w:sz w:val="22"/>
          <w:szCs w:val="22"/>
          <w:lang w:val="ru-RU"/>
        </w:rPr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ind w:left="0" w:right="-143"/>
        <w:spacing w:line="276" w:lineRule="auto"/>
      </w:pPr>
      <w:r>
        <w:rPr>
          <w:rFonts w:ascii="Arial" w:hAnsi="Arial" w:cs="Arial"/>
          <w:b/>
          <w:i/>
          <w:iCs/>
          <w:sz w:val="22"/>
          <w:szCs w:val="22"/>
          <w:lang w:val="ru-RU"/>
        </w:rPr>
        <w:t xml:space="preserve">Цена товара</w:t>
      </w:r>
      <w:r>
        <w:rPr>
          <w:rFonts w:ascii="Arial" w:hAnsi="Arial" w:cs="Arial"/>
          <w:b/>
          <w:i/>
          <w:i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1"/>
        </w:numPr>
        <w:contextualSpacing w:val="0"/>
        <w:ind w:left="0" w:right="-142" w:firstLine="0"/>
        <w:jc w:val="both"/>
        <w:spacing w:after="120" w:line="276" w:lineRule="auto"/>
      </w:pPr>
      <w:r/>
      <w:bookmarkStart w:id="0" w:name="undefined"/>
      <w:r>
        <w:rPr>
          <w:rFonts w:ascii="Arial" w:hAnsi="Arial" w:cs="Arial"/>
          <w:color w:val="000000"/>
          <w:sz w:val="22"/>
          <w:szCs w:val="22"/>
          <w:lang w:val="ru-RU"/>
        </w:rPr>
        <w:t xml:space="preserve">Покупатель производит оплату 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Товара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по ценам, указанным в 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Спецификации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1"/>
        </w:numPr>
        <w:contextualSpacing w:val="0"/>
        <w:ind w:left="0" w:right="-142" w:firstLine="0"/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Цена Товара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включает в себя</w:t>
      </w:r>
      <w:r>
        <w:rPr>
          <w:rFonts w:ascii="Arial" w:hAnsi="Arial" w:cs="Arial"/>
          <w:bCs/>
          <w:sz w:val="22"/>
          <w:szCs w:val="22"/>
          <w:lang w:val="ru-RU"/>
        </w:rPr>
        <w:t xml:space="preserve">: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0"/>
          <w:numId w:val="9"/>
        </w:numPr>
        <w:contextualSpacing w:val="0"/>
        <w:ind w:right="-142" w:hanging="71"/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транспортные расходы за доставку Товара до пункта назначения, 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0"/>
          <w:numId w:val="9"/>
        </w:numPr>
        <w:contextualSpacing w:val="0"/>
        <w:ind w:right="-142" w:hanging="71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</w:r>
      <w:r>
        <w:rPr>
          <w:rFonts w:ascii="Arial" w:hAnsi="Arial" w:cs="Arial"/>
          <w:bCs/>
          <w:sz w:val="22"/>
          <w:szCs w:val="22"/>
          <w:lang w:val="ru-RU"/>
        </w:rPr>
        <w:t xml:space="preserve">стоимость необходимого программного обеспечения,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стоимость тары, упаковки и маркировки и любые иные расходы, которые могут возникнуть у Поставщика до передачи Товара Покупателю</w:t>
      </w:r>
      <w:permStart w:colFirst="0" w:colLast="0" w:displacedbyCustomXml="next" w:ed="null" w:edGrp="administrators" w:id=""/>
      <w:r>
        <w:rPr>
          <w:rFonts w:ascii="Arial" w:hAnsi="Arial" w:cs="Arial"/>
          <w:bCs/>
          <w:sz w:val="22"/>
          <w:szCs w:val="22"/>
          <w:lang w:val="ru-RU"/>
        </w:rPr>
        <w:t xml:space="preserve">.</w:t>
      </w:r>
      <w:permEnd w:displacedbyCustomXml="next" w:id=""/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1"/>
        </w:numPr>
        <w:contextualSpacing w:val="0"/>
        <w:ind w:left="0" w:right="-142" w:firstLine="0"/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Общая стоимость Договора не может превышать денежную сумму в размере </w:t>
      </w:r>
      <w:permStart w:colFirst="0" w:colLast="0" w:displacedbyCustomXml="next" w:ed="null" w:edGrp="administrators" w:id=""/>
      <w:r>
        <w:rPr>
          <w:rFonts w:ascii="Arial" w:hAnsi="Arial" w:cs="Arial"/>
          <w:bCs/>
          <w:sz w:val="22"/>
          <w:szCs w:val="22"/>
          <w:lang w:val="ru-RU"/>
        </w:rPr>
        <w:t xml:space="preserve">_________________</w:t>
      </w:r>
      <w:permEnd w:displacedbyCustomXml="next" w:id=""/>
      <w:r>
        <w:rPr>
          <w:rFonts w:ascii="Arial" w:hAnsi="Arial" w:cs="Arial"/>
          <w:bCs/>
          <w:sz w:val="22"/>
          <w:szCs w:val="22"/>
          <w:lang w:val="ru-RU"/>
        </w:rPr>
        <w:t xml:space="preserve">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contextualSpacing w:val="0"/>
        <w:ind w:left="0" w:right="-142"/>
        <w:jc w:val="both"/>
        <w:spacing w:before="240" w:line="276" w:lineRule="auto"/>
      </w:pPr>
      <w:r>
        <w:rPr>
          <w:rFonts w:ascii="Arial" w:hAnsi="Arial" w:cs="Arial"/>
          <w:b/>
          <w:i/>
          <w:iCs/>
          <w:sz w:val="22"/>
          <w:szCs w:val="22"/>
          <w:lang w:val="ru-RU"/>
        </w:rPr>
        <w:t xml:space="preserve">Порядок расчета</w:t>
      </w:r>
      <w:r>
        <w:rPr>
          <w:rFonts w:ascii="Arial" w:hAnsi="Arial" w:cs="Arial"/>
          <w:b/>
          <w:i/>
          <w:i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1"/>
        </w:numPr>
        <w:contextualSpacing w:val="0"/>
        <w:ind w:left="0" w:firstLine="0"/>
        <w:jc w:val="both"/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</w:r>
      <w:bookmarkStart w:id="0" w:name="undefined"/>
      <w:r>
        <w:rPr>
          <w:rFonts w:ascii="Arial" w:hAnsi="Arial" w:cs="Arial"/>
        </w:rPr>
      </w:r>
      <w:permStart w:colFirst="0" w:colLast="0" w:displacedbyCustomXml="next" w:ed="null" w:edGrp="administrators" w:id=""/>
      <w:r>
        <w:rPr>
          <w:rFonts w:ascii="Arial" w:hAnsi="Arial" w:cs="Arial"/>
          <w:bCs/>
          <w:sz w:val="22"/>
          <w:szCs w:val="22"/>
          <w:lang w:val="ru-RU"/>
        </w:rPr>
        <w:t xml:space="preserve">Оплата производится </w:t>
      </w:r>
      <w:r>
        <w:rPr>
          <w:rFonts w:ascii="Arial" w:hAnsi="Arial" w:cs="Arial"/>
          <w:bCs/>
        </w:rPr>
        <w:t xml:space="preserve">в порядке предоплаты в размере 40%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в течение 15 (пятнадцати) рабочих дней </w:t>
      </w:r>
      <w:r>
        <w:rPr>
          <w:rFonts w:ascii="Arial" w:hAnsi="Arial" w:cs="Arial"/>
          <w:color w:val="000000" w:themeColor="text1"/>
          <w:sz w:val="22"/>
          <w:szCs w:val="22"/>
          <w:highlight w:val="none"/>
        </w:rPr>
        <w:t xml:space="preserve">с даты заключения Договора </w:t>
      </w:r>
      <w:r>
        <w:rPr>
          <w:rFonts w:ascii="Arial" w:hAnsi="Arial" w:cs="Arial"/>
          <w:color w:val="000000" w:themeColor="text1"/>
          <w:sz w:val="22"/>
          <w:szCs w:val="22"/>
          <w:highlight w:val="none"/>
        </w:rPr>
        <w:t xml:space="preserve">на основании выставленного Поставщиком счёта</w:t>
      </w:r>
      <w:r>
        <w:rPr>
          <w:rFonts w:ascii="Arial" w:hAnsi="Arial" w:cs="Arial"/>
          <w:color w:val="000000" w:themeColor="text1"/>
          <w:sz w:val="22"/>
          <w:szCs w:val="22"/>
          <w:highlight w:val="none"/>
        </w:rPr>
        <w:t xml:space="preserve">,</w:t>
      </w:r>
      <w:r>
        <w:rPr>
          <w:rFonts w:ascii="Arial" w:hAnsi="Arial" w:cs="Arial"/>
          <w:color w:val="000000" w:themeColor="text1"/>
          <w:sz w:val="22"/>
          <w:szCs w:val="22"/>
          <w:highlight w:val="none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highlight w:val="none"/>
        </w:rPr>
        <w:t xml:space="preserve">о</w:t>
      </w:r>
      <w:r>
        <w:rPr>
          <w:rFonts w:ascii="Arial" w:hAnsi="Arial" w:cs="Arial"/>
          <w:color w:val="000000" w:themeColor="text1"/>
          <w:sz w:val="22"/>
          <w:szCs w:val="22"/>
          <w:highlight w:val="none"/>
        </w:rPr>
        <w:t xml:space="preserve">ставшаяся часть – в течение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15 (пятнадцати) </w:t>
      </w:r>
      <w:r>
        <w:rPr>
          <w:rFonts w:ascii="Arial" w:hAnsi="Arial" w:cs="Arial"/>
          <w:sz w:val="22"/>
          <w:szCs w:val="22"/>
        </w:rPr>
        <w:t xml:space="preserve">рабочих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дней с момента поставки товара в полном объеме и подписания товарно-транспортных накладных сторонами.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62"/>
        <w:numPr>
          <w:ilvl w:val="1"/>
          <w:numId w:val="1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color w:val="000000"/>
          <w:sz w:val="22"/>
          <w:szCs w:val="22"/>
          <w:lang w:val="ru-RU"/>
        </w:rPr>
        <w:t xml:space="preserve">Покупатель производит оплату Товара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на основании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документов </w:t>
      </w:r>
      <w:permStart w:colFirst="0" w:colLast="0" w:displacedbyCustomXml="next" w:ed="null" w:edGrp="administrators" w:id=""/>
      <w:r>
        <w:rPr>
          <w:rFonts w:ascii="Arial" w:hAnsi="Arial" w:cs="Arial"/>
          <w:color w:val="000000"/>
          <w:sz w:val="22"/>
          <w:szCs w:val="22"/>
          <w:lang w:val="ru-RU"/>
        </w:rPr>
        <w:t xml:space="preserve">(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счета/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счета-фактуры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/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товарной накладной (ТОРГ-12)</w:t>
      </w:r>
      <w:r>
        <w:rPr>
          <w:rFonts w:ascii="Arial" w:hAnsi="Arial" w:cs="Arial"/>
          <w:bCs/>
          <w:sz w:val="22"/>
          <w:szCs w:val="22"/>
          <w:lang w:val="ru-RU"/>
        </w:rPr>
        <w:t xml:space="preserve">/УПД)</w:t>
      </w:r>
      <w:permEnd w:displacedbyCustomXml="next" w:id=""/>
      <w:r>
        <w:rPr>
          <w:rFonts w:ascii="Arial" w:hAnsi="Arial" w:cs="Arial"/>
          <w:color w:val="000000"/>
          <w:sz w:val="22"/>
          <w:szCs w:val="22"/>
          <w:lang w:val="ru-RU"/>
        </w:rPr>
        <w:t xml:space="preserve">, выставленных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Поставщиком.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1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color w:val="000000"/>
          <w:sz w:val="22"/>
          <w:szCs w:val="22"/>
          <w:lang w:val="ru-RU"/>
        </w:rPr>
        <w:t xml:space="preserve">Поставщик направляет оригиналы документов заказным письмом с уведомлением о вручении либо передает 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их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Покупателю в месте поставки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. 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Датой поступления 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документов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является дата входящей регистрации Покупателя.</w:t>
      </w:r>
      <w:bookmarkEnd w:id="0"/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1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Обязательство Покупателя по оплате считается исполненным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с момента списания денежных средств с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расчетного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счета Покупателя.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4"/>
        <w:numPr>
          <w:ilvl w:val="1"/>
          <w:numId w:val="1"/>
        </w:numPr>
        <w:ind w:left="0" w:right="-142" w:firstLine="0"/>
        <w:spacing w:after="120" w:line="276" w:lineRule="auto"/>
      </w:pPr>
      <w:r>
        <w:rPr>
          <w:rFonts w:ascii="Arial" w:hAnsi="Arial" w:cs="Arial"/>
          <w:bCs/>
          <w:sz w:val="22"/>
          <w:szCs w:val="22"/>
        </w:rPr>
        <w:t xml:space="preserve">Все расчеты Сторон по Договору производятся в рублях Российской Федерации.</w:t>
      </w:r>
      <w:permStart w:colFirst="0" w:colLast="0" w:displacedbyCustomXml="next" w:ed="null" w:edGrp="administrators" w:id=""/>
      <w:r>
        <w:rPr>
          <w:rFonts w:ascii="Arial" w:hAnsi="Arial" w:cs="Arial"/>
          <w:bCs/>
          <w:sz w:val="22"/>
          <w:szCs w:val="22"/>
        </w:rPr>
        <w:t xml:space="preserve"> В случае если цена Товара, указанная в </w:t>
      </w:r>
      <w:r>
        <w:rPr>
          <w:rFonts w:ascii="Arial" w:hAnsi="Arial" w:cs="Arial"/>
          <w:bCs/>
          <w:sz w:val="22"/>
          <w:szCs w:val="22"/>
        </w:rPr>
        <w:t xml:space="preserve">Спецификации</w:t>
      </w:r>
      <w:r>
        <w:rPr>
          <w:rFonts w:ascii="Arial" w:hAnsi="Arial" w:cs="Arial"/>
          <w:bCs/>
          <w:sz w:val="22"/>
          <w:szCs w:val="22"/>
        </w:rPr>
        <w:t xml:space="preserve">, выражена в иностранной валюте или условных единицах, приравненных к иностранной валюте, то оплата производится по курсу Центрального Банка </w:t>
      </w:r>
      <w:r>
        <w:rPr>
          <w:rFonts w:ascii="Arial" w:hAnsi="Arial" w:cs="Arial"/>
          <w:bCs/>
          <w:sz w:val="22"/>
          <w:szCs w:val="22"/>
        </w:rPr>
        <w:t xml:space="preserve">РФ</w:t>
      </w:r>
      <w:r>
        <w:rPr>
          <w:rFonts w:ascii="Arial" w:hAnsi="Arial" w:cs="Arial"/>
          <w:bCs/>
          <w:sz w:val="22"/>
          <w:szCs w:val="22"/>
        </w:rPr>
        <w:t xml:space="preserve"> на дату списания денежных средств с расчетного счета Покупателя, если иное не предусмотрено </w:t>
      </w:r>
      <w:r>
        <w:rPr>
          <w:rFonts w:ascii="Arial" w:hAnsi="Arial" w:cs="Arial"/>
          <w:bCs/>
          <w:sz w:val="22"/>
          <w:szCs w:val="22"/>
        </w:rPr>
        <w:t xml:space="preserve">Спецификацией</w:t>
      </w:r>
      <w:r>
        <w:rPr>
          <w:rFonts w:ascii="Arial" w:hAnsi="Arial" w:cs="Arial"/>
          <w:bCs/>
          <w:sz w:val="22"/>
          <w:szCs w:val="22"/>
        </w:rPr>
        <w:t xml:space="preserve">.</w:t>
      </w:r>
      <w:permEnd w:displacedbyCustomXml="next" w:id=""/>
      <w:r>
        <w:rPr>
          <w:rFonts w:ascii="Arial" w:hAnsi="Arial" w:cs="Arial"/>
          <w:bCs/>
          <w:sz w:val="22"/>
          <w:szCs w:val="22"/>
        </w:rPr>
      </w:r>
      <w:r/>
    </w:p>
    <w:p>
      <w:pPr>
        <w:pStyle w:val="864"/>
        <w:ind w:right="-142" w:firstLine="0"/>
        <w:spacing w:before="240" w:line="276" w:lineRule="auto"/>
      </w:pPr>
      <w:r>
        <w:rPr>
          <w:rFonts w:ascii="Arial" w:hAnsi="Arial" w:cs="Arial"/>
          <w:b/>
          <w:i/>
          <w:iCs/>
          <w:sz w:val="22"/>
          <w:szCs w:val="22"/>
        </w:rPr>
        <w:t xml:space="preserve">Иное</w:t>
      </w:r>
      <w:r>
        <w:rPr>
          <w:rFonts w:ascii="Arial" w:hAnsi="Arial" w:cs="Arial"/>
          <w:b/>
          <w:i/>
          <w:iCs/>
          <w:sz w:val="22"/>
          <w:szCs w:val="22"/>
        </w:rPr>
      </w:r>
      <w:r/>
    </w:p>
    <w:p>
      <w:pPr>
        <w:pStyle w:val="862"/>
        <w:numPr>
          <w:ilvl w:val="1"/>
          <w:numId w:val="1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sz w:val="22"/>
          <w:szCs w:val="22"/>
          <w:lang w:val="ru-RU"/>
        </w:rPr>
        <w:t xml:space="preserve">По требованию Покупателя и в установленный им срок Стороны обязаны </w:t>
      </w:r>
      <w:r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производить сверку исполнения обязательств и взаиморасчетов с составлением соответствующего акта сверки.</w:t>
      </w:r>
      <w:r>
        <w:rPr>
          <w:rFonts w:ascii="Arial" w:hAnsi="Arial" w:cs="Arial"/>
          <w:bCs/>
          <w:color w:val="000000"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1"/>
        </w:numPr>
        <w:contextualSpacing w:val="0"/>
        <w:ind w:left="0" w:right="-142" w:firstLine="0"/>
        <w:jc w:val="both"/>
        <w:spacing w:line="276" w:lineRule="auto"/>
      </w:pPr>
      <w:r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Если на момент наступления срока исполнения обязательства Покупателя по оплате поставленного Товара Поставщик имеет перед Покупателем задолженность по иным </w:t>
      </w:r>
      <w:r>
        <w:rPr>
          <w:rFonts w:ascii="Arial" w:hAnsi="Arial" w:cs="Arial"/>
          <w:bCs/>
          <w:color w:val="000000"/>
          <w:sz w:val="22"/>
          <w:szCs w:val="22"/>
          <w:lang w:val="ru-RU"/>
        </w:rPr>
        <w:t xml:space="preserve">обязательствам, Стороны вправе произвести зачет встречных однородных требований в порядке ст. 410 ГК РФ.</w:t>
      </w:r>
      <w:r>
        <w:rPr>
          <w:rFonts w:ascii="Arial" w:hAnsi="Arial" w:cs="Arial"/>
          <w:bCs/>
          <w:color w:val="000000"/>
          <w:sz w:val="22"/>
          <w:szCs w:val="22"/>
          <w:lang w:val="ru-RU"/>
        </w:rPr>
      </w:r>
      <w:r/>
    </w:p>
    <w:p>
      <w:pPr>
        <w:ind w:right="-143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0"/>
          <w:numId w:val="1"/>
        </w:numPr>
        <w:ind w:left="0" w:right="-143" w:firstLine="0"/>
        <w:spacing w:line="276" w:lineRule="auto"/>
        <w:outlineLvl w:val="0"/>
      </w:pPr>
      <w:r>
        <w:rPr>
          <w:rFonts w:ascii="Arial" w:hAnsi="Arial" w:cs="Arial"/>
          <w:b/>
          <w:bCs/>
          <w:spacing w:val="-2"/>
          <w:sz w:val="22"/>
          <w:szCs w:val="22"/>
          <w:lang w:val="ru-RU" w:eastAsia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950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168910</wp:posOffset>
                </wp:positionV>
                <wp:extent cx="3219450" cy="0"/>
                <wp:effectExtent l="0" t="0" r="0" b="0"/>
                <wp:wrapNone/>
                <wp:docPr id="6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321944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5" o:spid="_x0000_s5" style="position:absolute;left:0;text-align:left;z-index:251669504;mso-wrap-distance-left:9.00pt;mso-wrap-distance-top:0.00pt;mso-wrap-distance-right:9.00pt;mso-wrap-distance-bottom:0.00pt;flip:y;visibility:visible;" from="0.0pt,13.3pt" to="253.5pt,13.3pt" filled="f" strokecolor="#FF0000" strokeweight="0.50pt">
                <v:stroke dashstyle="solid"/>
              </v:line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ru-RU"/>
        </w:rPr>
        <w:t xml:space="preserve">УСЛОВИЯ И СРОКИ ПОСТАВКИ</w:t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pPr>
        <w:pStyle w:val="862"/>
        <w:ind w:left="0" w:right="-143"/>
        <w:spacing w:line="276" w:lineRule="auto"/>
      </w:pPr>
      <w:r>
        <w:rPr>
          <w:rFonts w:ascii="Arial" w:hAnsi="Arial" w:cs="Arial"/>
          <w:b/>
          <w:sz w:val="22"/>
          <w:szCs w:val="22"/>
          <w:lang w:val="ru-RU"/>
        </w:rPr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pPr>
        <w:pStyle w:val="864"/>
        <w:numPr>
          <w:ilvl w:val="1"/>
          <w:numId w:val="1"/>
        </w:numPr>
        <w:ind w:left="0" w:right="-142" w:firstLine="0"/>
        <w:spacing w:after="120" w:line="276" w:lineRule="auto"/>
      </w:pPr>
      <w:r>
        <w:rPr>
          <w:rFonts w:ascii="Arial" w:hAnsi="Arial" w:cs="Arial"/>
          <w:sz w:val="22"/>
          <w:szCs w:val="22"/>
        </w:rPr>
        <w:t xml:space="preserve">Поставка </w:t>
      </w:r>
      <w:r>
        <w:rPr>
          <w:rFonts w:ascii="Arial" w:hAnsi="Arial" w:cs="Arial"/>
          <w:sz w:val="22"/>
          <w:szCs w:val="22"/>
        </w:rPr>
        <w:t xml:space="preserve">Товара</w:t>
      </w:r>
      <w:r>
        <w:rPr>
          <w:rFonts w:ascii="Arial" w:hAnsi="Arial" w:cs="Arial"/>
          <w:sz w:val="22"/>
          <w:szCs w:val="22"/>
        </w:rPr>
        <w:t xml:space="preserve"> осуществляется путем е</w:t>
      </w:r>
      <w:r>
        <w:rPr>
          <w:rFonts w:ascii="Arial" w:hAnsi="Arial" w:cs="Arial"/>
          <w:sz w:val="22"/>
          <w:szCs w:val="22"/>
        </w:rPr>
        <w:t xml:space="preserve">го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доставки</w:t>
      </w:r>
      <w:r>
        <w:rPr>
          <w:rFonts w:ascii="Arial" w:hAnsi="Arial" w:cs="Arial"/>
          <w:sz w:val="22"/>
          <w:szCs w:val="22"/>
        </w:rPr>
        <w:t xml:space="preserve"> в адрес </w:t>
      </w:r>
      <w:r>
        <w:rPr>
          <w:rFonts w:ascii="Arial" w:hAnsi="Arial" w:cs="Arial"/>
          <w:sz w:val="22"/>
          <w:szCs w:val="22"/>
        </w:rPr>
        <w:t xml:space="preserve">Покупателя,</w:t>
      </w:r>
      <w:r>
        <w:rPr>
          <w:rFonts w:ascii="Arial" w:hAnsi="Arial" w:cs="Arial"/>
          <w:sz w:val="22"/>
          <w:szCs w:val="22"/>
        </w:rPr>
        <w:t xml:space="preserve"> указанн</w:t>
      </w:r>
      <w:r>
        <w:rPr>
          <w:rFonts w:ascii="Arial" w:hAnsi="Arial" w:cs="Arial"/>
          <w:sz w:val="22"/>
          <w:szCs w:val="22"/>
        </w:rPr>
        <w:t xml:space="preserve">ый</w:t>
      </w:r>
      <w:r>
        <w:rPr>
          <w:rFonts w:ascii="Arial" w:hAnsi="Arial" w:cs="Arial"/>
          <w:sz w:val="22"/>
          <w:szCs w:val="22"/>
        </w:rPr>
        <w:t xml:space="preserve"> в </w:t>
      </w:r>
      <w:r>
        <w:rPr>
          <w:rFonts w:ascii="Arial" w:hAnsi="Arial" w:cs="Arial"/>
          <w:sz w:val="22"/>
          <w:szCs w:val="22"/>
        </w:rPr>
        <w:t xml:space="preserve">Спецификации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  <w:r/>
    </w:p>
    <w:p>
      <w:pPr>
        <w:pStyle w:val="862"/>
        <w:numPr>
          <w:ilvl w:val="1"/>
          <w:numId w:val="1"/>
        </w:numPr>
        <w:contextualSpacing w:val="0"/>
        <w:ind w:left="0" w:firstLine="0"/>
        <w:jc w:val="both"/>
        <w:spacing w:after="120"/>
      </w:pPr>
      <w:r>
        <w:rPr>
          <w:rFonts w:ascii="Arial" w:hAnsi="Arial" w:cs="Arial"/>
          <w:sz w:val="22"/>
          <w:szCs w:val="22"/>
          <w:lang w:val="ru-RU"/>
        </w:rPr>
        <w:t xml:space="preserve">Поставщик обязан уведомить Покупателя о готовности передать партию Товара за</w:t>
      </w:r>
      <w:permStart w:colFirst="0" w:colLast="0" w:displacedbyCustomXml="next" w:ed="null" w:edGrp="administrators" w:id=""/>
      <w:r>
        <w:rPr>
          <w:rFonts w:ascii="Arial" w:hAnsi="Arial" w:cs="Arial"/>
          <w:sz w:val="22"/>
          <w:szCs w:val="22"/>
          <w:lang w:val="ru-RU"/>
        </w:rPr>
        <w:t xml:space="preserve"> 5 (Пять) календарных дней</w:t>
      </w:r>
      <w:permEnd w:displacedbyCustomXml="next" w:id=""/>
      <w:r>
        <w:rPr>
          <w:rFonts w:ascii="Arial" w:hAnsi="Arial" w:cs="Arial"/>
          <w:sz w:val="22"/>
          <w:szCs w:val="22"/>
          <w:lang w:val="ru-RU"/>
        </w:rPr>
        <w:t xml:space="preserve"> до начала поставки.</w:t>
      </w:r>
      <w:r>
        <w:rPr>
          <w:rFonts w:ascii="Arial" w:hAnsi="Arial" w:cs="Arial"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1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Под партией Товара понимается все позиции Товара, указанные в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Спецификации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, поставляемые к одному определенному сроку или в один определенный период времени.</w:t>
      </w:r>
      <w:bookmarkStart w:id="0" w:name="undefined"/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bookmarkEnd w:id="0"/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4"/>
        <w:numPr>
          <w:ilvl w:val="1"/>
          <w:numId w:val="1"/>
        </w:numPr>
        <w:ind w:left="0" w:right="-142" w:firstLine="0"/>
        <w:spacing w:after="120" w:line="276" w:lineRule="auto"/>
      </w:pPr>
      <w:r>
        <w:rPr>
          <w:rFonts w:ascii="Arial" w:hAnsi="Arial" w:cs="Arial"/>
          <w:sz w:val="22"/>
          <w:szCs w:val="22"/>
        </w:rPr>
        <w:t xml:space="preserve">Обязательство Поставщика по поставке (передаче) Товара Покупателю считается исполненным с момента передачи Товара всей партии Товара Покупателю в пункте назначения.</w:t>
      </w:r>
      <w:r>
        <w:rPr>
          <w:rFonts w:ascii="Arial" w:hAnsi="Arial" w:cs="Arial"/>
          <w:sz w:val="22"/>
          <w:szCs w:val="22"/>
        </w:rPr>
      </w:r>
      <w:r/>
    </w:p>
    <w:p>
      <w:pPr>
        <w:pStyle w:val="864"/>
        <w:numPr>
          <w:ilvl w:val="1"/>
          <w:numId w:val="1"/>
        </w:numPr>
        <w:ind w:left="0" w:right="-142" w:firstLine="0"/>
        <w:spacing w:after="120" w:line="276" w:lineRule="auto"/>
      </w:pPr>
      <w:r>
        <w:rPr>
          <w:rFonts w:ascii="Arial" w:hAnsi="Arial" w:cs="Arial"/>
          <w:sz w:val="22"/>
          <w:szCs w:val="22"/>
        </w:rPr>
        <w:t xml:space="preserve">Дата поставки и момент перехода права собственности на Товар от Поставщика к Покупателю определяется моментом передачи Товара Покупателю и подписани</w:t>
      </w:r>
      <w:r>
        <w:rPr>
          <w:rFonts w:ascii="Arial" w:hAnsi="Arial" w:cs="Arial"/>
          <w:sz w:val="22"/>
          <w:szCs w:val="22"/>
        </w:rPr>
        <w:t xml:space="preserve">ем</w:t>
      </w:r>
      <w:r>
        <w:rPr>
          <w:rFonts w:ascii="Arial" w:hAnsi="Arial" w:cs="Arial"/>
          <w:sz w:val="22"/>
          <w:szCs w:val="22"/>
        </w:rPr>
        <w:t xml:space="preserve"> </w:t>
      </w:r>
      <w:permStart w:colFirst="0" w:colLast="0" w:displacedbyCustomXml="next" w:ed="null" w:edGrp="administrators" w:id=""/>
      <w:r>
        <w:rPr>
          <w:rFonts w:ascii="Arial" w:hAnsi="Arial" w:cs="Arial"/>
          <w:sz w:val="22"/>
          <w:szCs w:val="22"/>
        </w:rPr>
        <w:t xml:space="preserve">транспортного (товарно-транспортного) документа и/или товарной накладной ТО</w:t>
      </w:r>
      <w:r>
        <w:rPr>
          <w:rFonts w:ascii="Arial" w:hAnsi="Arial" w:cs="Arial"/>
          <w:sz w:val="22"/>
          <w:szCs w:val="22"/>
        </w:rPr>
        <w:t xml:space="preserve">РГ-</w:t>
      </w:r>
      <w:r>
        <w:rPr>
          <w:rFonts w:ascii="Arial" w:hAnsi="Arial" w:cs="Arial"/>
          <w:sz w:val="22"/>
          <w:szCs w:val="22"/>
        </w:rPr>
        <w:t xml:space="preserve">12</w:t>
      </w:r>
      <w:r>
        <w:rPr>
          <w:rFonts w:ascii="Arial" w:hAnsi="Arial" w:cs="Arial"/>
          <w:sz w:val="22"/>
          <w:szCs w:val="22"/>
        </w:rPr>
        <w:t xml:space="preserve">/УПД</w:t>
      </w:r>
      <w:r>
        <w:rPr>
          <w:rFonts w:ascii="Arial" w:hAnsi="Arial" w:cs="Arial"/>
          <w:sz w:val="22"/>
          <w:szCs w:val="22"/>
        </w:rPr>
        <w:t xml:space="preserve">.</w:t>
      </w:r>
      <w:permEnd w:displacedbyCustomXml="next" w:id=""/>
      <w:r>
        <w:rPr>
          <w:rFonts w:ascii="Arial" w:hAnsi="Arial" w:cs="Arial"/>
          <w:sz w:val="22"/>
          <w:szCs w:val="22"/>
        </w:rPr>
      </w:r>
      <w:r/>
    </w:p>
    <w:p>
      <w:pPr>
        <w:pStyle w:val="864"/>
        <w:numPr>
          <w:ilvl w:val="1"/>
          <w:numId w:val="1"/>
        </w:numPr>
        <w:ind w:left="0" w:right="-142" w:firstLine="0"/>
        <w:spacing w:after="120" w:line="276" w:lineRule="auto"/>
      </w:pPr>
      <w:r>
        <w:rPr>
          <w:rFonts w:ascii="Arial" w:hAnsi="Arial" w:cs="Arial"/>
          <w:sz w:val="22"/>
          <w:szCs w:val="22"/>
        </w:rPr>
        <w:t xml:space="preserve">Право собственности на </w:t>
      </w:r>
      <w:r>
        <w:rPr>
          <w:rFonts w:ascii="Arial" w:hAnsi="Arial" w:cs="Arial"/>
          <w:sz w:val="22"/>
          <w:szCs w:val="22"/>
        </w:rPr>
        <w:t xml:space="preserve">Товар</w:t>
      </w:r>
      <w:r>
        <w:rPr>
          <w:rFonts w:ascii="Arial" w:hAnsi="Arial" w:cs="Arial"/>
          <w:sz w:val="22"/>
          <w:szCs w:val="22"/>
        </w:rPr>
        <w:t xml:space="preserve"> и все риски утраты или порчи (повреждения) </w:t>
      </w:r>
      <w:r>
        <w:rPr>
          <w:rFonts w:ascii="Arial" w:hAnsi="Arial" w:cs="Arial"/>
          <w:sz w:val="22"/>
          <w:szCs w:val="22"/>
        </w:rPr>
        <w:t xml:space="preserve">Товара</w:t>
      </w:r>
      <w:r>
        <w:rPr>
          <w:rFonts w:ascii="Arial" w:hAnsi="Arial" w:cs="Arial"/>
          <w:sz w:val="22"/>
          <w:szCs w:val="22"/>
        </w:rPr>
        <w:t xml:space="preserve"> переходят от Поставщика к </w:t>
      </w:r>
      <w:r>
        <w:rPr>
          <w:rFonts w:ascii="Arial" w:hAnsi="Arial" w:cs="Arial"/>
          <w:sz w:val="22"/>
          <w:szCs w:val="22"/>
        </w:rPr>
        <w:t xml:space="preserve">Покупателю </w:t>
      </w:r>
      <w:r>
        <w:rPr>
          <w:rFonts w:ascii="Arial" w:hAnsi="Arial" w:cs="Arial"/>
          <w:sz w:val="22"/>
          <w:szCs w:val="22"/>
        </w:rPr>
        <w:t xml:space="preserve">с</w:t>
      </w:r>
      <w:r>
        <w:rPr>
          <w:rFonts w:ascii="Arial" w:hAnsi="Arial" w:cs="Arial"/>
          <w:sz w:val="22"/>
          <w:szCs w:val="22"/>
        </w:rPr>
        <w:t xml:space="preserve"> даты поставки </w:t>
      </w:r>
      <w:r>
        <w:rPr>
          <w:rFonts w:ascii="Arial" w:hAnsi="Arial" w:cs="Arial"/>
          <w:sz w:val="22"/>
          <w:szCs w:val="22"/>
        </w:rPr>
        <w:t xml:space="preserve">Товара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</w:r>
      <w:r/>
    </w:p>
    <w:p>
      <w:pPr>
        <w:pStyle w:val="862"/>
        <w:numPr>
          <w:ilvl w:val="1"/>
          <w:numId w:val="1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sz w:val="22"/>
          <w:szCs w:val="22"/>
          <w:lang w:val="ru-RU"/>
        </w:rPr>
        <w:t xml:space="preserve">В случае нарушения Поставщиком срок</w:t>
      </w:r>
      <w:r>
        <w:rPr>
          <w:rFonts w:ascii="Arial" w:hAnsi="Arial" w:cs="Arial"/>
          <w:sz w:val="22"/>
          <w:szCs w:val="22"/>
          <w:lang w:val="ru-RU"/>
        </w:rPr>
        <w:t xml:space="preserve">а</w:t>
      </w:r>
      <w:r>
        <w:rPr>
          <w:rFonts w:ascii="Arial" w:hAnsi="Arial" w:cs="Arial"/>
          <w:sz w:val="22"/>
          <w:szCs w:val="22"/>
          <w:lang w:val="ru-RU"/>
        </w:rPr>
        <w:t xml:space="preserve"> поставки более чем</w:t>
      </w:r>
      <w:r>
        <w:rPr>
          <w:rFonts w:ascii="Arial" w:hAnsi="Arial" w:cs="Arial"/>
          <w:sz w:val="22"/>
          <w:szCs w:val="22"/>
          <w:lang w:val="ru-RU"/>
        </w:rPr>
        <w:t xml:space="preserve"> на 15 (Пятнадцать) календарных дней</w:t>
      </w:r>
      <w:permEnd w:displacedbyCustomXml="next" w:id=""/>
      <w:r>
        <w:rPr>
          <w:rFonts w:ascii="Arial" w:hAnsi="Arial" w:cs="Arial"/>
          <w:sz w:val="22"/>
          <w:szCs w:val="22"/>
          <w:lang w:val="ru-RU"/>
        </w:rPr>
        <w:t xml:space="preserve">, Покупатель вправе отказаться от приемки и оплаты просроченного поставкой Товара без объяснения каких-либо причин и возмещения Поставщику каких-либо убытков и расторгнуть Договор</w:t>
      </w:r>
      <w:r>
        <w:rPr>
          <w:rFonts w:ascii="Arial" w:hAnsi="Arial" w:cs="Arial"/>
          <w:sz w:val="22"/>
          <w:szCs w:val="22"/>
          <w:lang w:val="ru-RU"/>
        </w:rPr>
        <w:t xml:space="preserve"> в одностороннем порядке</w:t>
      </w:r>
      <w:r>
        <w:rPr>
          <w:rFonts w:ascii="Arial" w:hAnsi="Arial" w:cs="Arial"/>
          <w:sz w:val="22"/>
          <w:szCs w:val="22"/>
          <w:lang w:val="ru-RU"/>
        </w:rPr>
        <w:t xml:space="preserve">. </w:t>
      </w:r>
      <w:r>
        <w:rPr>
          <w:rFonts w:ascii="Arial" w:hAnsi="Arial" w:cs="Arial"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1"/>
        </w:numPr>
        <w:contextualSpacing w:val="0"/>
        <w:ind w:left="0" w:right="-142" w:firstLine="0"/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Дополнительные требования к условиям поставки (в случае необходимости) указываются в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Спецификации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ind w:right="-143"/>
        <w:jc w:val="both"/>
        <w:spacing w:line="276" w:lineRule="auto"/>
      </w:pPr>
      <w:r>
        <w:rPr>
          <w:rFonts w:ascii="Arial" w:hAnsi="Arial" w:cs="Arial"/>
          <w:b/>
          <w:bCs/>
          <w:sz w:val="22"/>
          <w:szCs w:val="22"/>
          <w:lang w:val="ru-RU"/>
        </w:rPr>
      </w:r>
      <w:r>
        <w:rPr>
          <w:rFonts w:ascii="Arial" w:hAnsi="Arial" w:cs="Arial"/>
          <w:b/>
          <w:bCs/>
          <w:sz w:val="22"/>
          <w:szCs w:val="22"/>
          <w:lang w:val="ru-RU"/>
        </w:rPr>
      </w:r>
      <w:r/>
    </w:p>
    <w:p>
      <w:pPr>
        <w:pStyle w:val="862"/>
        <w:numPr>
          <w:ilvl w:val="0"/>
          <w:numId w:val="1"/>
        </w:numPr>
        <w:ind w:left="0" w:right="-143" w:firstLine="0"/>
        <w:spacing w:line="276" w:lineRule="auto"/>
        <w:outlineLvl w:val="0"/>
      </w:pPr>
      <w:r>
        <w:rPr>
          <w:rFonts w:ascii="Arial" w:hAnsi="Arial" w:cs="Arial"/>
          <w:b/>
          <w:bCs/>
          <w:spacing w:val="-2"/>
          <w:sz w:val="22"/>
          <w:szCs w:val="22"/>
          <w:lang w:val="ru-RU" w:eastAsia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1552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180975</wp:posOffset>
                </wp:positionV>
                <wp:extent cx="2371725" cy="0"/>
                <wp:effectExtent l="0" t="0" r="0" b="0"/>
                <wp:wrapNone/>
                <wp:docPr id="7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237172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6" o:spid="_x0000_s6" style="position:absolute;left:0;text-align:left;z-index:251671552;mso-wrap-distance-left:9.00pt;mso-wrap-distance-top:0.00pt;mso-wrap-distance-right:9.00pt;mso-wrap-distance-bottom:0.00pt;flip:y;visibility:visible;" from="0.0pt,14.2pt" to="186.8pt,14.2pt" filled="f" strokecolor="#FF0000" strokeweight="0.50pt">
                <v:stroke dashstyle="solid"/>
              </v:line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ru-RU"/>
        </w:rPr>
        <w:t xml:space="preserve">ПРИЕМК</w:t>
      </w:r>
      <w:r>
        <w:rPr>
          <w:rFonts w:ascii="Arial" w:hAnsi="Arial" w:cs="Arial"/>
          <w:b/>
          <w:sz w:val="22"/>
          <w:szCs w:val="22"/>
          <w:lang w:val="ru-RU"/>
        </w:rPr>
        <w:t xml:space="preserve">А</w:t>
      </w:r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 xml:space="preserve">ТОВАРА</w:t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pPr>
        <w:pStyle w:val="862"/>
        <w:ind w:left="0" w:right="-143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3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Приемка Товара осуществляется путем проверки Товара на соответствие сведениям, указанным в </w:t>
      </w:r>
      <w:permStart w:colFirst="0" w:colLast="0" w:displacedbyCustomXml="next" w:ed="null" w:edGrp="administrators" w:id=""/>
      <w:r>
        <w:rPr>
          <w:rFonts w:ascii="Arial" w:hAnsi="Arial" w:cs="Arial"/>
          <w:bCs/>
          <w:sz w:val="22"/>
          <w:szCs w:val="22"/>
          <w:lang w:val="ru-RU"/>
        </w:rPr>
        <w:t xml:space="preserve">товарно-транспортных (товаросопроводительных) документах в соответствии с действующим законодательством РФ</w:t>
      </w:r>
      <w:permEnd w:displacedbyCustomXml="next" w:id=""/>
      <w:r>
        <w:rPr>
          <w:rFonts w:ascii="Arial" w:hAnsi="Arial" w:cs="Arial"/>
          <w:bCs/>
          <w:sz w:val="22"/>
          <w:szCs w:val="22"/>
          <w:lang w:val="ru-RU"/>
        </w:rPr>
        <w:t xml:space="preserve">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3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sz w:val="22"/>
          <w:szCs w:val="22"/>
          <w:lang w:val="ru-RU"/>
        </w:rPr>
        <w:t xml:space="preserve">Приемка Товара по количеству, качеству и комплектности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производится по адресу поставки представителем Покупателя, и возможна без участия представителя Поставщика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4"/>
        <w:numPr>
          <w:ilvl w:val="1"/>
          <w:numId w:val="3"/>
        </w:numPr>
        <w:ind w:left="0" w:right="-142" w:firstLine="0"/>
        <w:spacing w:line="276" w:lineRule="auto"/>
      </w:pPr>
      <w:r>
        <w:rPr>
          <w:rFonts w:ascii="Arial" w:hAnsi="Arial" w:cs="Arial"/>
          <w:bCs/>
          <w:color w:val="000000"/>
          <w:sz w:val="22"/>
          <w:szCs w:val="22"/>
        </w:rPr>
        <w:t xml:space="preserve">Стороны договорились об исключении действия п.5 ст.488 ГК РФ для Товара, переданного</w:t>
      </w:r>
      <w:r>
        <w:rPr>
          <w:rFonts w:ascii="Arial" w:hAnsi="Arial" w:cs="Arial"/>
          <w:sz w:val="22"/>
          <w:szCs w:val="22"/>
        </w:rPr>
        <w:t xml:space="preserve"> по Договору. Права Покупателя по распоряжению Товаром после его передачи Покупателю не ограничены. Товар не считается находящимся в залоге.</w:t>
      </w:r>
      <w:r>
        <w:rPr>
          <w:rFonts w:ascii="Arial" w:hAnsi="Arial" w:cs="Arial"/>
          <w:bCs/>
          <w:sz w:val="22"/>
          <w:szCs w:val="22"/>
        </w:rPr>
      </w:r>
      <w:r/>
    </w:p>
    <w:p>
      <w:r>
        <w:rPr>
          <w:rFonts w:ascii="Arial" w:hAnsi="Arial" w:cs="Arial"/>
          <w:bCs/>
          <w:sz w:val="22"/>
          <w:szCs w:val="22"/>
          <w:lang w:val="ru-RU"/>
        </w:rPr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0"/>
          <w:numId w:val="3"/>
        </w:numPr>
        <w:ind w:left="0" w:right="-85" w:firstLine="0"/>
        <w:jc w:val="both"/>
        <w:spacing w:line="276" w:lineRule="auto"/>
        <w:outlineLvl w:val="0"/>
      </w:pPr>
      <w:r/>
      <w:bookmarkStart w:id="0" w:name="undefined"/>
      <w:r/>
      <w:bookmarkStart w:id="0" w:name="undefined"/>
      <w:r>
        <w:rPr>
          <w:rFonts w:ascii="Arial" w:hAnsi="Arial" w:cs="Arial"/>
          <w:b/>
          <w:bCs/>
          <w:spacing w:val="-2"/>
          <w:sz w:val="22"/>
          <w:szCs w:val="22"/>
          <w:lang w:val="ru-RU" w:eastAsia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3600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183514</wp:posOffset>
                </wp:positionV>
                <wp:extent cx="2609850" cy="0"/>
                <wp:effectExtent l="0" t="0" r="0" b="0"/>
                <wp:wrapNone/>
                <wp:docPr id="8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260984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7" o:spid="_x0000_s7" style="position:absolute;left:0;text-align:left;z-index:251673600;mso-wrap-distance-left:9.00pt;mso-wrap-distance-top:0.00pt;mso-wrap-distance-right:9.00pt;mso-wrap-distance-bottom:0.00pt;flip:y;visibility:visible;" from="0.0pt,14.4pt" to="205.5pt,14.4pt" filled="f" strokecolor="#FF0000" strokeweight="0.50pt">
                <v:stroke dashstyle="solid"/>
              </v:line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ru-RU"/>
        </w:rPr>
        <w:t xml:space="preserve">НЕДОСТАТКИ ТОВАРА</w:t>
      </w:r>
      <w:bookmarkEnd w:id="0"/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pPr>
        <w:pStyle w:val="862"/>
        <w:contextualSpacing w:val="0"/>
        <w:ind w:left="0" w:right="-85"/>
        <w:jc w:val="both"/>
        <w:spacing w:before="240" w:line="276" w:lineRule="auto"/>
      </w:pPr>
      <w:r>
        <w:rPr>
          <w:rFonts w:ascii="Arial" w:hAnsi="Arial" w:cs="Arial"/>
          <w:b/>
          <w:i/>
          <w:iCs/>
          <w:sz w:val="22"/>
          <w:szCs w:val="22"/>
          <w:lang w:val="ru-RU"/>
        </w:rPr>
        <w:t xml:space="preserve">Отказ от приемки Товара</w:t>
      </w:r>
      <w:r>
        <w:rPr>
          <w:rFonts w:ascii="Arial" w:hAnsi="Arial" w:cs="Arial"/>
          <w:b/>
          <w:i/>
          <w:i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3"/>
        </w:numPr>
        <w:contextualSpacing w:val="0"/>
        <w:ind w:left="0" w:right="-85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В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случае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несоответствия Товара условиям Договора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Покупатель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направляет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Поставщику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по адресу электронной почты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извещение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о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составлени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Акта о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выявленных недостатках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по форме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Приложени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я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permStart w:colFirst="0" w:colLast="0" w:displacedbyCustomXml="next" w:ed="null" w:edGrp="administrators" w:id=""/>
      <w:r>
        <w:rPr>
          <w:rFonts w:ascii="Arial" w:hAnsi="Arial" w:cs="Arial"/>
          <w:bCs/>
          <w:sz w:val="22"/>
          <w:szCs w:val="22"/>
          <w:lang w:val="ru-RU"/>
        </w:rPr>
        <w:t xml:space="preserve">№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2</w:t>
      </w:r>
      <w:permEnd w:displacedbyCustomXml="next" w:id=""/>
      <w:r>
        <w:rPr>
          <w:rFonts w:ascii="Arial" w:hAnsi="Arial" w:cs="Arial"/>
          <w:bCs/>
          <w:sz w:val="22"/>
          <w:szCs w:val="22"/>
          <w:lang w:val="ru-RU"/>
        </w:rPr>
        <w:t xml:space="preserve"> к Договору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(далее – Акт)</w:t>
      </w:r>
      <w:r>
        <w:rPr>
          <w:rFonts w:ascii="Arial" w:hAnsi="Arial" w:cs="Arial"/>
          <w:bCs/>
          <w:sz w:val="22"/>
          <w:szCs w:val="22"/>
          <w:lang w:val="ru-RU"/>
        </w:rPr>
        <w:t xml:space="preserve">.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3"/>
        </w:numPr>
        <w:contextualSpacing w:val="0"/>
        <w:ind w:left="0" w:firstLine="0"/>
        <w:jc w:val="both"/>
        <w:spacing w:line="276" w:lineRule="auto"/>
      </w:pPr>
      <w:r/>
      <w:bookmarkStart w:id="0" w:name="undefined"/>
      <w:r/>
      <w:bookmarkStart w:id="0" w:name="undefined"/>
      <w:r/>
      <w:bookmarkEnd w:id="0"/>
      <w:r>
        <w:rPr>
          <w:rFonts w:ascii="Arial" w:hAnsi="Arial" w:cs="Arial"/>
          <w:bCs/>
          <w:sz w:val="22"/>
          <w:szCs w:val="22"/>
          <w:lang w:val="ru-RU"/>
        </w:rPr>
        <w:t xml:space="preserve">После получения извещения о составлении Акта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Поставщик вправе признать несоответствия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Товара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,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не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направл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яя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своего представителя</w:t>
      </w:r>
      <w:r>
        <w:rPr>
          <w:rFonts w:ascii="Arial" w:hAnsi="Arial" w:cs="Arial"/>
          <w:bCs/>
          <w:sz w:val="22"/>
          <w:szCs w:val="22"/>
          <w:lang w:val="ru-RU"/>
        </w:rPr>
        <w:t xml:space="preserve">,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и произвести замену Товара и/или допоставить Товар и/или осуществить упаковку Товара в соответствии с требованиями Договора.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contextualSpacing w:val="0"/>
        <w:ind w:left="0"/>
        <w:jc w:val="both"/>
        <w:spacing w:before="240" w:line="276" w:lineRule="auto"/>
      </w:pPr>
      <w:r>
        <w:rPr>
          <w:rFonts w:ascii="Arial" w:hAnsi="Arial" w:cs="Arial"/>
          <w:b/>
          <w:i/>
          <w:iCs/>
          <w:sz w:val="22"/>
          <w:szCs w:val="22"/>
          <w:lang w:val="ru-RU"/>
        </w:rPr>
        <w:t xml:space="preserve">Составление Акта</w:t>
      </w:r>
      <w:r>
        <w:rPr>
          <w:rFonts w:ascii="Arial" w:hAnsi="Arial" w:cs="Arial"/>
          <w:b/>
          <w:i/>
          <w:i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3"/>
        </w:numPr>
        <w:contextualSpacing w:val="0"/>
        <w:ind w:left="0" w:right="-85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Акт является подтверждением факта несоответствия качества и/или количества и/или комплектности Товара условиям Договора. 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3"/>
        </w:numPr>
        <w:contextualSpacing w:val="0"/>
        <w:ind w:left="0" w:right="-85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Поставщик обязуется обеспечить прибытие своего уполномоченного представителя в течени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е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permStart w:colFirst="0" w:colLast="0" w:displacedbyCustomXml="next" w:ed="null" w:edGrp="administrators" w:id=""/>
      <w:r>
        <w:rPr>
          <w:rFonts w:ascii="Arial" w:hAnsi="Arial" w:cs="Arial"/>
          <w:bCs/>
          <w:sz w:val="22"/>
          <w:szCs w:val="22"/>
          <w:lang w:val="ru-RU"/>
        </w:rPr>
        <w:t xml:space="preserve">2 (двух)</w:t>
      </w:r>
      <w:permEnd w:displacedbyCustomXml="next" w:id=""/>
      <w:r>
        <w:rPr>
          <w:rFonts w:ascii="Arial" w:hAnsi="Arial" w:cs="Arial"/>
          <w:bCs/>
          <w:sz w:val="22"/>
          <w:szCs w:val="22"/>
          <w:lang w:val="ru-RU"/>
        </w:rPr>
        <w:t xml:space="preserve"> рабочих дней с даты направления Покупателем извещения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о составлении Акта.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Покупатель вправе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установить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более длительный срок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для прибытия представителя Поставщика.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3"/>
        </w:numPr>
        <w:contextualSpacing w:val="0"/>
        <w:ind w:left="0" w:right="-85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Если лицо, принимавшее участие в составлении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кта, не согласно с изложенными выводами, оно обязано подписать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кт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с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замечания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ми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. 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3"/>
        </w:numPr>
        <w:contextualSpacing w:val="0"/>
        <w:ind w:left="0" w:right="-85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В случае отказа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лица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от подписания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кт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другая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С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торона привлекает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не менее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двух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свидетел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ей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для удостоверения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факта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отказа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от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подписания,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о чем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делается соответствующая запись</w:t>
      </w:r>
      <w:r>
        <w:rPr>
          <w:rFonts w:ascii="Arial" w:hAnsi="Arial" w:cs="Arial"/>
          <w:bCs/>
          <w:sz w:val="22"/>
          <w:szCs w:val="22"/>
          <w:lang w:val="ru-RU"/>
        </w:rPr>
        <w:t xml:space="preserve">,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Акт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считается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составленным надлежащим образом.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3"/>
        </w:numPr>
        <w:contextualSpacing w:val="0"/>
        <w:ind w:left="0" w:right="-85" w:firstLine="0"/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При отсутствии представителя Поставщика, уведомленного надлежащим образом, Акт</w:t>
      </w:r>
      <w:r>
        <w:rPr>
          <w:rFonts w:ascii="Arial" w:hAnsi="Arial" w:cs="Arial"/>
          <w:bCs/>
          <w:sz w:val="22"/>
          <w:szCs w:val="22"/>
          <w:lang w:val="ru-RU"/>
        </w:rPr>
        <w:t xml:space="preserve">, составленный в одностороннем порядке,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направл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яется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Поставщику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по электронной почте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в течение </w:t>
      </w:r>
      <w:permStart w:colFirst="0" w:colLast="0" w:displacedbyCustomXml="next" w:ed="null" w:edGrp="administrators" w:id=""/>
      <w:r>
        <w:rPr>
          <w:rFonts w:ascii="Arial" w:hAnsi="Arial" w:cs="Arial"/>
          <w:bCs/>
          <w:sz w:val="22"/>
          <w:szCs w:val="22"/>
          <w:lang w:val="ru-RU"/>
        </w:rPr>
        <w:t xml:space="preserve">/по умолчанию/ 7 (Семи) календарных дней</w:t>
      </w:r>
      <w:permEnd w:displacedbyCustomXml="next" w:id=""/>
      <w:r>
        <w:rPr>
          <w:rFonts w:ascii="Arial" w:hAnsi="Arial" w:cs="Arial"/>
          <w:bCs/>
          <w:sz w:val="22"/>
          <w:szCs w:val="22"/>
          <w:lang w:val="ru-RU"/>
        </w:rPr>
        <w:t xml:space="preserve"> после его оформления</w:t>
      </w:r>
      <w:r>
        <w:rPr>
          <w:rFonts w:ascii="Arial" w:hAnsi="Arial" w:cs="Arial"/>
          <w:bCs/>
          <w:sz w:val="22"/>
          <w:szCs w:val="22"/>
          <w:lang w:val="ru-RU"/>
        </w:rPr>
        <w:t xml:space="preserve">.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contextualSpacing w:val="0"/>
        <w:ind w:left="0" w:right="-85"/>
        <w:jc w:val="both"/>
        <w:spacing w:before="240" w:line="276" w:lineRule="auto"/>
      </w:pPr>
      <w:r>
        <w:rPr>
          <w:rFonts w:ascii="Arial" w:hAnsi="Arial" w:cs="Arial"/>
          <w:b/>
          <w:i/>
          <w:iCs/>
          <w:sz w:val="22"/>
          <w:szCs w:val="22"/>
          <w:lang w:val="ru-RU"/>
        </w:rPr>
        <w:t xml:space="preserve">Устранение недостатков</w:t>
      </w:r>
      <w:r>
        <w:rPr>
          <w:rFonts w:ascii="Arial" w:hAnsi="Arial" w:cs="Arial"/>
          <w:b/>
          <w:i/>
          <w:i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3"/>
        </w:numPr>
        <w:contextualSpacing w:val="0"/>
        <w:ind w:left="0" w:right="-143" w:firstLine="0"/>
        <w:jc w:val="both"/>
        <w:spacing w:line="276" w:lineRule="auto"/>
      </w:pPr>
      <w:r/>
      <w:bookmarkStart w:id="0" w:name="undefined"/>
      <w:r>
        <w:rPr>
          <w:rFonts w:ascii="Arial" w:hAnsi="Arial" w:cs="Arial"/>
          <w:bCs/>
          <w:sz w:val="22"/>
          <w:szCs w:val="22"/>
          <w:lang w:val="ru-RU"/>
        </w:rPr>
        <w:t xml:space="preserve">Поставщик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обязан произвести замену Товара и/или допоставить и/или упаков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ать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Товар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в течение </w:t>
      </w:r>
      <w:permStart w:colFirst="0" w:colLast="0" w:displacedbyCustomXml="next" w:ed="null" w:edGrp="administrators" w:id=""/>
      <w:r>
        <w:rPr>
          <w:rFonts w:ascii="Arial" w:hAnsi="Arial" w:cs="Arial"/>
          <w:bCs/>
          <w:sz w:val="22"/>
          <w:szCs w:val="22"/>
          <w:lang w:val="ru-RU"/>
        </w:rPr>
        <w:t xml:space="preserve">14 (четырнадцати) календарных дней</w:t>
      </w:r>
      <w:permEnd w:displacedbyCustomXml="next" w:id=""/>
      <w:r>
        <w:rPr>
          <w:rFonts w:ascii="Arial" w:hAnsi="Arial" w:cs="Arial"/>
          <w:bCs/>
          <w:sz w:val="22"/>
          <w:szCs w:val="22"/>
          <w:lang w:val="ru-RU"/>
        </w:rPr>
        <w:t xml:space="preserve"> с момента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:</w:t>
      </w:r>
      <w:bookmarkEnd w:id="0"/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0"/>
          <w:numId w:val="5"/>
        </w:numPr>
        <w:contextualSpacing w:val="0"/>
        <w:ind w:left="567" w:right="-143" w:firstLine="0"/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составления Акта, в случае присутствия представителя Поставщика при составлении Акта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либо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0"/>
          <w:numId w:val="5"/>
        </w:numPr>
        <w:contextualSpacing w:val="0"/>
        <w:ind w:left="567" w:right="-143" w:firstLine="0"/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направления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Акта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, в случае отсутствия представителя Поставщика при составлении Акта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, либо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0"/>
          <w:numId w:val="5"/>
        </w:numPr>
        <w:contextualSpacing w:val="0"/>
        <w:ind w:left="567" w:right="-143" w:firstLine="0"/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п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ризнания несоответствия качества и/или комплектности и/или количества и/или упаковки Товара.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3"/>
        </w:numPr>
        <w:contextualSpacing w:val="0"/>
        <w:ind w:left="0" w:right="-142" w:firstLine="0"/>
        <w:jc w:val="both"/>
        <w:spacing w:before="120"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Стороны согласовали, что полномочия представителя Поставщика на подписание Акта следуют из обстановки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.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Поставщик не вправе в дальнейшем ссылаться на отсутствие таких полномочий у своего представителя.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3"/>
        </w:numPr>
        <w:contextualSpacing w:val="0"/>
        <w:ind w:left="0" w:right="-143" w:firstLine="0"/>
        <w:jc w:val="both"/>
        <w:spacing w:after="120" w:line="276" w:lineRule="auto"/>
      </w:pPr>
      <w:r/>
      <w:bookmarkStart w:id="0" w:name="undefined"/>
      <w:r/>
      <w:bookmarkEnd w:id="0"/>
      <w:r>
        <w:rPr>
          <w:rFonts w:ascii="Arial" w:hAnsi="Arial" w:cs="Arial"/>
          <w:bCs/>
          <w:sz w:val="22"/>
          <w:szCs w:val="22"/>
          <w:lang w:val="ru-RU"/>
        </w:rPr>
        <w:t xml:space="preserve">Все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командировочные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расходы,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в том числе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связанные с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дорогой, проживанием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представителя Поставщика,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расходы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на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возврат</w:t>
      </w:r>
      <w:r>
        <w:rPr>
          <w:rFonts w:ascii="Arial" w:hAnsi="Arial" w:cs="Arial"/>
          <w:bCs/>
          <w:sz w:val="22"/>
          <w:szCs w:val="22"/>
          <w:lang w:val="ru-RU"/>
        </w:rPr>
        <w:t xml:space="preserve">, замену, допоставку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Товара, в том числе расходы на хранение, оплачиваются Поставщиком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самостоятельно и не подлежат возмещению</w:t>
      </w:r>
      <w:r>
        <w:rPr>
          <w:rFonts w:ascii="Arial" w:hAnsi="Arial" w:cs="Arial"/>
          <w:bCs/>
          <w:sz w:val="22"/>
          <w:szCs w:val="22"/>
          <w:lang w:val="ru-RU"/>
        </w:rPr>
        <w:t xml:space="preserve">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3"/>
        </w:numPr>
        <w:contextualSpacing w:val="0"/>
        <w:ind w:left="0" w:right="-143" w:firstLine="0"/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Если Поставщик не устранит дефекты</w:t>
      </w:r>
      <w:r>
        <w:rPr>
          <w:rFonts w:ascii="Arial" w:hAnsi="Arial" w:cs="Arial"/>
          <w:bCs/>
          <w:sz w:val="22"/>
          <w:szCs w:val="22"/>
          <w:lang w:val="ru-RU"/>
        </w:rPr>
        <w:t xml:space="preserve">/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не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заменит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Товар в установленный Договор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ом срок</w:t>
      </w:r>
      <w:r>
        <w:rPr>
          <w:rFonts w:ascii="Arial" w:hAnsi="Arial" w:cs="Arial"/>
          <w:bCs/>
          <w:sz w:val="22"/>
          <w:szCs w:val="22"/>
          <w:lang w:val="ru-RU"/>
        </w:rPr>
        <w:t xml:space="preserve">, Покупатель вправе устранить эти дефекты, а Поставщик обязан возместить все расходы Покупателя в течение 30 (тридцати) календарных дней с даты направления ему Покупателем уведомления об этом</w:t>
      </w:r>
      <w:r>
        <w:rPr>
          <w:rFonts w:ascii="Arial" w:hAnsi="Arial" w:cs="Arial"/>
          <w:bCs/>
          <w:sz w:val="22"/>
          <w:szCs w:val="22"/>
          <w:lang w:val="ru-RU"/>
        </w:rPr>
        <w:t xml:space="preserve">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contextualSpacing w:val="0"/>
        <w:ind w:left="0" w:right="-143"/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0"/>
          <w:numId w:val="3"/>
        </w:numPr>
        <w:contextualSpacing w:val="0"/>
        <w:ind w:left="0" w:right="-142" w:firstLine="0"/>
        <w:jc w:val="both"/>
        <w:spacing w:line="276" w:lineRule="auto"/>
        <w:outlineLvl w:val="0"/>
      </w:pPr>
      <w:r>
        <w:rPr>
          <w:rFonts w:ascii="Arial" w:hAnsi="Arial" w:cs="Arial"/>
          <w:b/>
          <w:bCs/>
          <w:spacing w:val="-2"/>
          <w:sz w:val="22"/>
          <w:szCs w:val="22"/>
          <w:lang w:val="ru-RU" w:eastAsia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998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161290</wp:posOffset>
                </wp:positionV>
                <wp:extent cx="2609850" cy="0"/>
                <wp:effectExtent l="0" t="0" r="0" b="0"/>
                <wp:wrapNone/>
                <wp:docPr id="9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260984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8" o:spid="_x0000_s8" style="position:absolute;left:0;text-align:left;z-index:251689984;mso-wrap-distance-left:9.00pt;mso-wrap-distance-top:0.00pt;mso-wrap-distance-right:9.00pt;mso-wrap-distance-bottom:0.00pt;flip:y;visibility:visible;" from="0.0pt,12.7pt" to="205.5pt,12.7pt" filled="f" strokecolor="#FF0000" strokeweight="0.50pt">
                <v:stroke dashstyle="solid"/>
              </v:line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ru-RU"/>
        </w:rPr>
        <w:t xml:space="preserve">ГАРАНТИЙНЫЙ СРОК</w:t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r>
        <w:rPr>
          <w:rFonts w:ascii="Arial" w:hAnsi="Arial" w:cs="Arial"/>
          <w:b/>
          <w:i/>
          <w:iCs/>
          <w:sz w:val="22"/>
          <w:szCs w:val="22"/>
          <w:lang w:val="ru-RU"/>
        </w:rPr>
      </w:r>
      <w:r>
        <w:rPr>
          <w:rFonts w:ascii="Arial" w:hAnsi="Arial" w:cs="Arial"/>
          <w:b/>
          <w:i/>
          <w:i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3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Если гарантийный срок на Товар не установлен в технической или иной документации, передаваемой Покупателю, то гарантийный срок на Товар </w:t>
      </w:r>
      <w:permStart w:colFirst="0" w:colLast="0" w:displacedbyCustomXml="next" w:ed="null" w:edGrp="administrators" w:id=""/>
      <w:r>
        <w:rPr>
          <w:rFonts w:ascii="Arial" w:hAnsi="Arial" w:cs="Arial"/>
          <w:bCs/>
          <w:sz w:val="22"/>
          <w:szCs w:val="22"/>
          <w:lang w:val="ru-RU"/>
        </w:rPr>
        <w:t xml:space="preserve">составляет __ (__) месяцев с даты __________________</w:t>
      </w:r>
      <w:permEnd w:displacedbyCustomXml="next" w:id=""/>
      <w:r>
        <w:rPr>
          <w:rFonts w:ascii="Arial" w:hAnsi="Arial" w:cs="Arial"/>
          <w:bCs/>
          <w:sz w:val="22"/>
          <w:szCs w:val="22"/>
          <w:lang w:val="ru-RU"/>
        </w:rPr>
        <w:t xml:space="preserve">, при его наличии для данного вида Товара.</w:t>
      </w:r>
      <w:permStart w:colFirst="0" w:colLast="0" w:displacedbyCustomXml="next" w:ed="null" w:edGrp="administrators" w:id=""/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3"/>
        </w:numPr>
        <w:contextualSpacing w:val="0"/>
        <w:ind w:left="0" w:right="-143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Поставщик обязан за свой счет устранить дефекты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или заменить Товар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(в т.ч.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комплектующие</w:t>
      </w:r>
      <w:r>
        <w:rPr>
          <w:rFonts w:ascii="Arial" w:hAnsi="Arial" w:cs="Arial"/>
          <w:bCs/>
          <w:sz w:val="22"/>
          <w:szCs w:val="22"/>
          <w:lang w:val="ru-RU"/>
        </w:rPr>
        <w:t xml:space="preserve">)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в течение гарантийного срока без каких-либо затрат со стороны Покупателя, если не докажет, что дефекты возникли в результате нарушения Покупателем правил эксплуатации или условий хранения Товара, сообщенных Покупателю Поставщиком. 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3"/>
        </w:numPr>
        <w:contextualSpacing w:val="0"/>
        <w:ind w:left="0" w:right="-143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Г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арантийный срок продлевается на то время, в течение которого Товар либо его комплектующие не использовались из-за обнаруженных дефектов.</w:t>
      </w:r>
      <w:bookmarkStart w:id="0" w:name="undefined"/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bookmarkEnd w:id="0"/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3"/>
        </w:numPr>
        <w:contextualSpacing w:val="0"/>
        <w:ind w:left="0" w:firstLine="0"/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В случае обнаружения скрытых недостатков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Акт составляется по мере их обнаружения, в том числе в период использования Товара, при наличии гарантийного срока – в пределах такого срока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по правилам, установленных в разделе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7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Договора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ind w:right="-143"/>
        <w:spacing w:line="276" w:lineRule="auto"/>
      </w:pPr>
      <w:r>
        <w:rPr>
          <w:rFonts w:ascii="Arial" w:hAnsi="Arial" w:cs="Arial"/>
          <w:b/>
          <w:sz w:val="22"/>
          <w:szCs w:val="22"/>
          <w:lang w:val="ru-RU"/>
        </w:rPr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pPr>
        <w:pStyle w:val="862"/>
        <w:numPr>
          <w:ilvl w:val="0"/>
          <w:numId w:val="3"/>
        </w:numPr>
        <w:ind w:left="0" w:right="-143" w:firstLine="0"/>
        <w:spacing w:line="276" w:lineRule="auto"/>
        <w:outlineLvl w:val="0"/>
      </w:pPr>
      <w:r>
        <w:rPr>
          <w:rFonts w:ascii="Arial" w:hAnsi="Arial" w:cs="Arial"/>
          <w:b/>
          <w:bCs/>
          <w:spacing w:val="-2"/>
          <w:sz w:val="22"/>
          <w:szCs w:val="22"/>
          <w:lang w:val="ru-RU" w:eastAsia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564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170814</wp:posOffset>
                </wp:positionV>
                <wp:extent cx="2457450" cy="0"/>
                <wp:effectExtent l="0" t="0" r="0" b="0"/>
                <wp:wrapNone/>
                <wp:docPr id="10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9" o:spid="_x0000_s9" style="position:absolute;left:0;text-align:left;z-index:251675648;mso-wrap-distance-left:9.00pt;mso-wrap-distance-top:0.00pt;mso-wrap-distance-right:9.00pt;mso-wrap-distance-bottom:0.00pt;flip:y;visibility:visible;" from="0.0pt,13.4pt" to="193.5pt,13.4pt" filled="f" strokecolor="#FF0000" strokeweight="0.50pt">
                <v:stroke dashstyle="solid"/>
              </v:line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ru-RU"/>
        </w:rPr>
        <w:t xml:space="preserve">ОТВЕТСТВЕННОСТЬ</w:t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pPr>
        <w:pStyle w:val="862"/>
        <w:contextualSpacing w:val="0"/>
        <w:ind w:left="0" w:right="-142"/>
        <w:spacing w:before="240" w:line="276" w:lineRule="auto"/>
      </w:pPr>
      <w:r>
        <w:rPr>
          <w:rFonts w:ascii="Arial" w:hAnsi="Arial" w:cs="Arial"/>
          <w:b/>
          <w:i/>
          <w:iCs/>
          <w:sz w:val="22"/>
          <w:szCs w:val="22"/>
          <w:lang w:val="ru-RU"/>
        </w:rPr>
        <w:t xml:space="preserve">Общие положения</w:t>
      </w:r>
      <w:r>
        <w:rPr>
          <w:rFonts w:ascii="Arial" w:hAnsi="Arial" w:cs="Arial"/>
          <w:b/>
          <w:i/>
          <w:i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3"/>
        </w:numPr>
        <w:contextualSpacing w:val="0"/>
        <w:ind w:left="0" w:right="-142" w:firstLine="0"/>
        <w:jc w:val="both"/>
        <w:spacing w:after="120" w:line="276" w:lineRule="auto"/>
      </w:pPr>
      <w:r/>
      <w:bookmarkStart w:id="0" w:name="undefined"/>
      <w:r>
        <w:rPr>
          <w:rFonts w:ascii="Arial" w:hAnsi="Arial" w:cs="Arial"/>
          <w:bCs/>
          <w:sz w:val="22"/>
          <w:szCs w:val="22"/>
          <w:lang w:val="ru-RU"/>
        </w:rPr>
        <w:t xml:space="preserve">Уплата пени, штрафа</w:t>
      </w:r>
      <w:r>
        <w:rPr>
          <w:rFonts w:ascii="Arial" w:hAnsi="Arial" w:cs="Arial"/>
          <w:sz w:val="22"/>
          <w:szCs w:val="22"/>
          <w:lang w:val="ru-RU"/>
        </w:rPr>
        <w:t xml:space="preserve"> и/или возмещение убытков/расходов не освобождает Стороны от исполнения своих обязательств по Договору.</w:t>
      </w:r>
      <w:bookmarkEnd w:id="0"/>
      <w:r>
        <w:rPr>
          <w:rFonts w:ascii="Arial" w:hAnsi="Arial" w:cs="Arial"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3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За неисполнение, ненадлежащее исполнение обязательств Поставщик возмещает Покупателю убытки в полном размере сверх суммы пеней и штрафа, предусмотренных Договором.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3"/>
        </w:numPr>
        <w:contextualSpacing w:val="0"/>
        <w:ind w:left="0" w:right="-142" w:firstLine="0"/>
        <w:jc w:val="both"/>
        <w:spacing w:line="276" w:lineRule="auto"/>
      </w:pPr>
      <w:r>
        <w:rPr>
          <w:rFonts w:ascii="Arial" w:hAnsi="Arial" w:cs="Arial"/>
          <w:sz w:val="22"/>
          <w:szCs w:val="22"/>
          <w:lang w:val="ru-RU"/>
        </w:rPr>
        <w:t xml:space="preserve">В части, неурегулированной Договором, Стороны несут ответственность в соответствии с действующим законодательством </w:t>
      </w:r>
      <w:r>
        <w:rPr>
          <w:rFonts w:ascii="Arial" w:hAnsi="Arial" w:cs="Arial"/>
          <w:sz w:val="22"/>
          <w:szCs w:val="22"/>
          <w:lang w:val="ru-RU"/>
        </w:rPr>
        <w:t xml:space="preserve">РФ</w:t>
      </w:r>
      <w:r>
        <w:rPr>
          <w:rFonts w:ascii="Arial" w:hAnsi="Arial" w:cs="Arial"/>
          <w:sz w:val="22"/>
          <w:szCs w:val="22"/>
          <w:lang w:val="ru-RU"/>
        </w:rPr>
        <w:t xml:space="preserve">.</w:t>
      </w:r>
      <w:r>
        <w:rPr>
          <w:rFonts w:ascii="Arial" w:hAnsi="Arial" w:cs="Arial"/>
          <w:sz w:val="22"/>
          <w:szCs w:val="22"/>
          <w:lang w:val="ru-RU"/>
        </w:rPr>
      </w:r>
      <w:r/>
    </w:p>
    <w:p>
      <w:pPr>
        <w:pStyle w:val="862"/>
        <w:contextualSpacing w:val="0"/>
        <w:ind w:left="0" w:right="-142"/>
        <w:jc w:val="both"/>
        <w:spacing w:before="240" w:line="276" w:lineRule="auto"/>
      </w:pPr>
      <w:r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Ответственность Сторон</w:t>
      </w:r>
      <w:r>
        <w:rPr>
          <w:rFonts w:ascii="Arial" w:hAnsi="Arial" w:cs="Arial"/>
          <w:b/>
          <w:bCs/>
          <w:i/>
          <w:iCs/>
          <w:sz w:val="22"/>
          <w:szCs w:val="22"/>
          <w:lang w:val="ru-RU"/>
        </w:rPr>
      </w:r>
      <w:r/>
    </w:p>
    <w:p>
      <w:pPr>
        <w:pStyle w:val="865"/>
        <w:numPr>
          <w:ilvl w:val="1"/>
          <w:numId w:val="3"/>
        </w:numPr>
        <w:ind w:left="0" w:right="-141" w:firstLine="0"/>
        <w:spacing w:after="120" w:line="276" w:lineRule="auto"/>
      </w:pPr>
      <w:r>
        <w:rPr>
          <w:rFonts w:ascii="Arial" w:hAnsi="Arial" w:cs="Arial"/>
          <w:bCs/>
          <w:sz w:val="22"/>
          <w:szCs w:val="22"/>
        </w:rPr>
        <w:t xml:space="preserve">В случае просрочки поставки (недопоставки, непоставки) Товара, устранени</w:t>
      </w:r>
      <w:r>
        <w:rPr>
          <w:rFonts w:ascii="Arial" w:hAnsi="Arial" w:cs="Arial"/>
          <w:bCs/>
          <w:sz w:val="22"/>
          <w:szCs w:val="22"/>
        </w:rPr>
        <w:t xml:space="preserve">я</w:t>
      </w:r>
      <w:r>
        <w:rPr>
          <w:rFonts w:ascii="Arial" w:hAnsi="Arial" w:cs="Arial"/>
          <w:bCs/>
          <w:sz w:val="22"/>
          <w:szCs w:val="22"/>
        </w:rPr>
        <w:t xml:space="preserve"> дефектов, замен</w:t>
      </w:r>
      <w:r>
        <w:rPr>
          <w:rFonts w:ascii="Arial" w:hAnsi="Arial" w:cs="Arial"/>
          <w:bCs/>
          <w:sz w:val="22"/>
          <w:szCs w:val="22"/>
        </w:rPr>
        <w:t xml:space="preserve">ы</w:t>
      </w:r>
      <w:r>
        <w:rPr>
          <w:rFonts w:ascii="Arial" w:hAnsi="Arial" w:cs="Arial"/>
          <w:bCs/>
          <w:sz w:val="22"/>
          <w:szCs w:val="22"/>
        </w:rPr>
        <w:t xml:space="preserve"> и доукомлектации Товара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Покупатель вправе потребовать от </w:t>
      </w:r>
      <w:r>
        <w:rPr>
          <w:rFonts w:ascii="Arial" w:hAnsi="Arial" w:cs="Arial"/>
          <w:bCs/>
          <w:sz w:val="22"/>
          <w:szCs w:val="22"/>
        </w:rPr>
        <w:t xml:space="preserve">Поставщик</w:t>
      </w:r>
      <w:r>
        <w:rPr>
          <w:rFonts w:ascii="Arial" w:hAnsi="Arial" w:cs="Arial"/>
          <w:bCs/>
          <w:sz w:val="22"/>
          <w:szCs w:val="22"/>
        </w:rPr>
        <w:t xml:space="preserve">а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уплаты</w:t>
      </w:r>
      <w:r>
        <w:rPr>
          <w:rFonts w:ascii="Arial" w:hAnsi="Arial" w:cs="Arial"/>
          <w:bCs/>
          <w:sz w:val="22"/>
          <w:szCs w:val="22"/>
        </w:rPr>
        <w:t xml:space="preserve"> пени в размере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0,1%</w:t>
      </w:r>
      <w:permEnd w:displacedbyCustomXml="next" w:id=""/>
      <w:r>
        <w:rPr>
          <w:rFonts w:ascii="Arial" w:hAnsi="Arial" w:cs="Arial"/>
          <w:bCs/>
          <w:sz w:val="22"/>
          <w:szCs w:val="22"/>
        </w:rPr>
        <w:t xml:space="preserve"> общей цены Товара, за каждый календарный день просрочки. </w:t>
      </w:r>
      <w:r>
        <w:rPr>
          <w:rFonts w:ascii="Arial" w:hAnsi="Arial" w:cs="Arial"/>
          <w:bCs/>
          <w:sz w:val="22"/>
          <w:szCs w:val="22"/>
        </w:rPr>
      </w:r>
      <w:r/>
    </w:p>
    <w:p>
      <w:pPr>
        <w:pStyle w:val="862"/>
        <w:numPr>
          <w:ilvl w:val="1"/>
          <w:numId w:val="3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В случае просрочки оплаты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Товара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Поставщик вправе потребовать от Покупателя уплаты пени в размере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0,1%</w:t>
      </w:r>
      <w:permEnd w:displacedbyCustomXml="next" w:id=""/>
      <w:r>
        <w:rPr>
          <w:rFonts w:ascii="Arial" w:hAnsi="Arial" w:cs="Arial"/>
          <w:bCs/>
          <w:sz w:val="22"/>
          <w:szCs w:val="22"/>
          <w:lang w:val="ru-RU"/>
        </w:rPr>
        <w:t xml:space="preserve"> общей цены Товара, за каждый календарный день просрочки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3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Если при приемке Товара Покупателем будет обнаружено, что Товар поставлен с нарушением требований по качеству и/или комплектности,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Покупатель вправе потребовать от Поставщика уплаты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штраф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в размере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10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%</w:t>
      </w:r>
      <w:permEnd w:displacedbyCustomXml="next" w:id=""/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от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общей цены Товара, а также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возмещения всех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понесенны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х Покупателем убытков</w:t>
      </w:r>
      <w:r>
        <w:rPr>
          <w:rFonts w:ascii="Arial" w:hAnsi="Arial" w:cs="Arial"/>
          <w:bCs/>
          <w:sz w:val="22"/>
          <w:szCs w:val="22"/>
          <w:lang w:val="ru-RU"/>
        </w:rPr>
        <w:t xml:space="preserve">.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2"/>
          <w:numId w:val="3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Оплата штрафа не исключает требования Покупателя о замене некачественного товара товаром надлежащего качества; требования о полной комплектации товара.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ind w:right="-143"/>
        <w:jc w:val="both"/>
        <w:spacing w:line="276" w:lineRule="auto"/>
      </w:pPr>
      <w:r>
        <w:rPr>
          <w:rFonts w:ascii="Arial" w:hAnsi="Arial" w:cs="Arial"/>
          <w:sz w:val="22"/>
          <w:szCs w:val="22"/>
          <w:lang w:val="ru-RU"/>
        </w:rPr>
      </w:r>
      <w:r>
        <w:rPr>
          <w:rFonts w:ascii="Arial" w:hAnsi="Arial" w:cs="Arial"/>
          <w:sz w:val="22"/>
          <w:szCs w:val="22"/>
          <w:lang w:val="ru-RU"/>
        </w:rPr>
      </w:r>
      <w:r/>
    </w:p>
    <w:p>
      <w:pPr>
        <w:pStyle w:val="862"/>
        <w:numPr>
          <w:ilvl w:val="0"/>
          <w:numId w:val="3"/>
        </w:numPr>
        <w:ind w:left="360" w:right="-143"/>
        <w:spacing w:after="240" w:line="276" w:lineRule="auto"/>
        <w:outlineLvl w:val="0"/>
      </w:pPr>
      <w:r/>
      <w:bookmarkStart w:id="0" w:name="undefined"/>
      <w:r>
        <w:rPr>
          <w:rFonts w:ascii="Arial" w:hAnsi="Arial" w:cs="Arial"/>
          <w:b/>
          <w:bCs/>
          <w:spacing w:val="-2"/>
          <w:sz w:val="22"/>
          <w:szCs w:val="22"/>
          <w:lang w:val="ru-RU" w:eastAsia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769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180975</wp:posOffset>
                </wp:positionV>
                <wp:extent cx="2419350" cy="0"/>
                <wp:effectExtent l="0" t="0" r="0" b="0"/>
                <wp:wrapNone/>
                <wp:docPr id="11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241934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10" o:spid="_x0000_s10" style="position:absolute;left:0;text-align:left;z-index:251677696;mso-wrap-distance-left:9.00pt;mso-wrap-distance-top:0.00pt;mso-wrap-distance-right:9.00pt;mso-wrap-distance-bottom:0.00pt;flip:y;visibility:visible;" from="0.0pt,14.2pt" to="190.5pt,14.2pt" filled="f" strokecolor="#FF0000" strokeweight="0.50pt">
                <v:stroke dashstyle="solid"/>
              </v:line>
            </w:pict>
          </mc:Fallback>
        </mc:AlternateContent>
      </w:r>
      <w:r>
        <w:rPr>
          <w:rFonts w:ascii="Arial" w:hAnsi="Arial" w:cs="Arial"/>
          <w:b/>
          <w:bCs/>
          <w:sz w:val="22"/>
          <w:szCs w:val="22"/>
          <w:lang w:val="ru-RU"/>
        </w:rPr>
        <w:t xml:space="preserve">МАРКИРОВКА ТОВАРА</w:t>
      </w:r>
      <w:bookmarkEnd w:id="0"/>
      <w:r>
        <w:rPr>
          <w:rFonts w:ascii="Arial" w:hAnsi="Arial" w:cs="Arial"/>
          <w:sz w:val="22"/>
          <w:szCs w:val="22"/>
          <w:lang w:val="ru-RU"/>
        </w:rPr>
      </w:r>
      <w:r/>
    </w:p>
    <w:p>
      <w:pPr>
        <w:jc w:val="both"/>
        <w:spacing w:line="276" w:lineRule="auto"/>
      </w:pPr>
      <w:r>
        <w:rPr>
          <w:rFonts w:ascii="Arial" w:hAnsi="Arial" w:eastAsia="Calibri" w:cs="Arial"/>
          <w:i/>
          <w:color w:val="000000"/>
          <w:sz w:val="22"/>
          <w:szCs w:val="22"/>
          <w:lang w:val="ru-RU"/>
        </w:rPr>
        <w:t xml:space="preserve">/Стороны согласовали, что положения раздела</w:t>
      </w:r>
      <w:r>
        <w:rPr>
          <w:rFonts w:ascii="Arial" w:hAnsi="Arial" w:eastAsia="Calibri" w:cs="Arial"/>
          <w:i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eastAsia="Calibri" w:cs="Arial"/>
          <w:i/>
          <w:color w:val="000000"/>
          <w:sz w:val="22"/>
          <w:szCs w:val="22"/>
          <w:lang w:val="ru-RU"/>
        </w:rPr>
        <w:t xml:space="preserve">10 </w:t>
      </w:r>
      <w:r>
        <w:rPr>
          <w:rFonts w:ascii="Arial" w:hAnsi="Arial" w:eastAsia="Calibri" w:cs="Arial"/>
          <w:i/>
          <w:color w:val="000000"/>
          <w:sz w:val="22"/>
          <w:szCs w:val="22"/>
          <w:lang w:val="ru-RU"/>
        </w:rPr>
        <w:t xml:space="preserve">применяются только в случае, если Договор предусматривает </w:t>
      </w:r>
      <w:r>
        <w:rPr>
          <w:rFonts w:ascii="Arial" w:hAnsi="Arial" w:cs="Arial"/>
          <w:i/>
          <w:iCs/>
          <w:sz w:val="22"/>
          <w:szCs w:val="22"/>
          <w:lang w:val="ru-RU"/>
        </w:rPr>
        <w:t xml:space="preserve">поставк</w:t>
      </w:r>
      <w:r>
        <w:rPr>
          <w:rFonts w:ascii="Arial" w:hAnsi="Arial" w:cs="Arial"/>
          <w:i/>
          <w:iCs/>
          <w:sz w:val="22"/>
          <w:szCs w:val="22"/>
          <w:lang w:val="ru-RU"/>
        </w:rPr>
        <w:t xml:space="preserve">у</w:t>
      </w:r>
      <w:r>
        <w:rPr>
          <w:rFonts w:ascii="Arial" w:hAnsi="Arial" w:cs="Arial"/>
          <w:i/>
          <w:iCs/>
          <w:sz w:val="22"/>
          <w:szCs w:val="22"/>
          <w:lang w:val="ru-RU"/>
        </w:rPr>
        <w:t xml:space="preserve"> товаров, подлежащих обязательной маркировке/</w:t>
      </w:r>
      <w:r>
        <w:rPr>
          <w:rFonts w:ascii="Arial" w:hAnsi="Arial" w:cs="Arial"/>
          <w:i/>
          <w:i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3"/>
        </w:numPr>
        <w:contextualSpacing w:val="0"/>
        <w:ind w:left="0" w:right="-193" w:firstLine="0"/>
        <w:jc w:val="both"/>
        <w:spacing w:before="120" w:after="120" w:line="276" w:lineRule="auto"/>
      </w:pPr>
      <w:r>
        <w:rPr>
          <w:rFonts w:ascii="Arial" w:hAnsi="Arial" w:cs="Arial"/>
          <w:sz w:val="22"/>
          <w:szCs w:val="22"/>
          <w:lang w:val="ru-RU"/>
        </w:rPr>
        <w:t xml:space="preserve">В рамках исполнения обязательств по Договору стороны также руководствуются законодательством РФ о маркировке.</w:t>
      </w:r>
      <w:r>
        <w:rPr>
          <w:rFonts w:ascii="Arial" w:hAnsi="Arial" w:cs="Arial"/>
          <w:b/>
          <w:b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3"/>
        </w:numPr>
        <w:contextualSpacing w:val="0"/>
        <w:ind w:left="0" w:right="-193" w:firstLine="0"/>
        <w:jc w:val="both"/>
        <w:spacing w:after="120" w:line="276" w:lineRule="auto"/>
      </w:pPr>
      <w:r>
        <w:rPr>
          <w:rFonts w:ascii="Arial" w:hAnsi="Arial" w:cs="Arial"/>
          <w:sz w:val="22"/>
          <w:szCs w:val="22"/>
          <w:lang w:val="ru-RU"/>
        </w:rPr>
        <w:t xml:space="preserve">Поставщик в соответствии с законодательством РФ о маркировке обязуется осуществить маркировку товаров средствами идентификации и представить сведения в Информационную систему маркировки и прослеживаемости самостоятельно. </w:t>
      </w:r>
      <w:r>
        <w:rPr>
          <w:rFonts w:ascii="Arial" w:hAnsi="Arial" w:cs="Arial"/>
          <w:b/>
          <w:b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3"/>
        </w:numPr>
        <w:contextualSpacing w:val="0"/>
        <w:ind w:left="0" w:right="-193" w:firstLine="0"/>
        <w:jc w:val="both"/>
        <w:spacing w:after="120" w:line="276" w:lineRule="auto"/>
      </w:pPr>
      <w:r>
        <w:rPr>
          <w:rFonts w:ascii="Arial" w:hAnsi="Arial" w:cs="Arial"/>
          <w:sz w:val="22"/>
          <w:szCs w:val="22"/>
          <w:lang w:val="ru-RU"/>
        </w:rPr>
        <w:t xml:space="preserve">Поставщик формирует уведомление в Информационную систему маркировки и прослеживаемости в соответствии с требованиями, установленными законодательством РФ о маркировке.</w:t>
      </w:r>
      <w:r>
        <w:rPr>
          <w:rFonts w:ascii="Arial" w:hAnsi="Arial" w:cs="Arial"/>
          <w:b/>
          <w:b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3"/>
        </w:numPr>
        <w:contextualSpacing w:val="0"/>
        <w:ind w:left="0" w:right="-193" w:firstLine="0"/>
        <w:jc w:val="both"/>
        <w:spacing w:after="120" w:line="276" w:lineRule="auto"/>
      </w:pPr>
      <w:r>
        <w:rPr>
          <w:rFonts w:ascii="Arial" w:hAnsi="Arial" w:cs="Arial"/>
          <w:sz w:val="22"/>
          <w:szCs w:val="22"/>
          <w:lang w:val="ru-RU"/>
        </w:rPr>
        <w:t xml:space="preserve">Уведомление о передаче права собственности должно содержать сведения о переданном (принятом) товаре, установленные законодательством РФ о маркировке.</w:t>
      </w:r>
      <w:r>
        <w:rPr>
          <w:rFonts w:ascii="Arial" w:hAnsi="Arial" w:cs="Arial"/>
          <w:b/>
          <w:b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3"/>
        </w:numPr>
        <w:contextualSpacing w:val="0"/>
        <w:ind w:left="0" w:right="-193" w:firstLine="0"/>
        <w:jc w:val="both"/>
        <w:spacing w:after="120" w:line="276" w:lineRule="auto"/>
      </w:pPr>
      <w:r>
        <w:rPr>
          <w:rFonts w:ascii="Arial" w:hAnsi="Arial" w:cs="Arial"/>
          <w:sz w:val="22"/>
          <w:szCs w:val="22"/>
          <w:lang w:val="ru-RU"/>
        </w:rPr>
        <w:t xml:space="preserve">Покупатель подписывает документ подтверждающий переход права собственности от Поставщика к Покупателю. </w:t>
      </w:r>
      <w:permStart w:colFirst="0" w:colLast="0" w:displacedbyCustomXml="next" w:ed="null" w:edGrp="administrators" w:id=""/>
      <w:r>
        <w:rPr>
          <w:rFonts w:ascii="Arial" w:hAnsi="Arial" w:cs="Arial"/>
          <w:sz w:val="22"/>
          <w:szCs w:val="22"/>
          <w:lang w:val="ru-RU"/>
        </w:rPr>
        <w:t xml:space="preserve">Поставщик на основании подтвержденного покупателем документа, подтверждающего переход права собственности, обязуется предоставить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в Информационную систему маркировки и прослеживаемости сведения о выводе кодов маркировки из оборота. </w:t>
      </w:r>
      <w:permEnd w:displacedbyCustomXml="next" w:id=""/>
      <w:r>
        <w:rPr>
          <w:rFonts w:ascii="Arial" w:hAnsi="Arial" w:cs="Arial"/>
          <w:b/>
          <w:b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3"/>
        </w:numPr>
        <w:contextualSpacing w:val="0"/>
        <w:ind w:left="0" w:right="-193" w:firstLine="0"/>
        <w:jc w:val="both"/>
        <w:spacing w:after="120" w:line="276" w:lineRule="auto"/>
      </w:pPr>
      <w:r>
        <w:rPr>
          <w:rFonts w:ascii="Arial" w:hAnsi="Arial" w:cs="Arial"/>
          <w:sz w:val="22"/>
          <w:szCs w:val="22"/>
          <w:lang w:val="ru-RU"/>
        </w:rPr>
        <w:t xml:space="preserve">Операция вывода товара из оборота оформляется посредством подачи Поставщиком сведений, установленных законодательством РФ о маркировке, в систему маркировки и прослеживаемости Товара.</w:t>
      </w:r>
      <w:r>
        <w:rPr>
          <w:rFonts w:ascii="Arial" w:hAnsi="Arial" w:cs="Arial"/>
          <w:b/>
          <w:b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3"/>
        </w:numPr>
        <w:contextualSpacing w:val="0"/>
        <w:ind w:left="0" w:right="-193" w:firstLine="0"/>
        <w:jc w:val="both"/>
        <w:spacing w:line="276" w:lineRule="auto"/>
      </w:pPr>
      <w:r>
        <w:rPr>
          <w:rFonts w:ascii="Arial" w:hAnsi="Arial" w:cs="Arial"/>
          <w:sz w:val="22"/>
          <w:szCs w:val="22"/>
          <w:lang w:val="ru-RU"/>
        </w:rPr>
        <w:t xml:space="preserve">Покупатель не осуществляет никаких действий в системе маркировки и прослеживаемости Товара, все действия с данной системой осуществляются Поставщиком.</w:t>
      </w:r>
      <w:r>
        <w:rPr>
          <w:rFonts w:ascii="Arial" w:hAnsi="Arial" w:cs="Arial"/>
          <w:b/>
          <w:bCs/>
          <w:sz w:val="22"/>
          <w:szCs w:val="22"/>
          <w:lang w:val="ru-RU"/>
        </w:rPr>
      </w:r>
      <w:r/>
    </w:p>
    <w:p>
      <w:pPr>
        <w:pStyle w:val="862"/>
        <w:ind w:left="0" w:right="-143"/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0"/>
          <w:numId w:val="3"/>
        </w:numPr>
        <w:ind w:left="0" w:right="-143" w:firstLine="0"/>
        <w:spacing w:line="276" w:lineRule="auto"/>
        <w:outlineLvl w:val="0"/>
      </w:pPr>
      <w:r>
        <w:rPr>
          <w:rFonts w:ascii="Arial" w:hAnsi="Arial" w:cs="Arial"/>
          <w:b/>
          <w:bCs/>
          <w:spacing w:val="-2"/>
          <w:sz w:val="22"/>
          <w:szCs w:val="22"/>
          <w:lang w:val="ru-RU" w:eastAsia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974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184150</wp:posOffset>
                </wp:positionV>
                <wp:extent cx="4238625" cy="0"/>
                <wp:effectExtent l="0" t="0" r="0" b="0"/>
                <wp:wrapNone/>
                <wp:docPr id="1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423862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11" o:spid="_x0000_s11" style="position:absolute;left:0;text-align:left;z-index:251679744;mso-wrap-distance-left:9.00pt;mso-wrap-distance-top:0.00pt;mso-wrap-distance-right:9.00pt;mso-wrap-distance-bottom:0.00pt;flip:y;visibility:visible;" from="0.0pt,14.5pt" to="333.8pt,14.5pt" filled="f" strokecolor="#FF0000" strokeweight="0.50pt">
                <v:stroke dashstyle="solid"/>
              </v:line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ru-RU"/>
        </w:rPr>
        <w:t xml:space="preserve">ОБСТОЯТЕЛЬСТВА НЕПРЕОДОЛИМОЙ СИЛЫ</w:t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pPr>
        <w:pStyle w:val="862"/>
        <w:ind w:left="0" w:right="-143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3"/>
        </w:numPr>
        <w:ind w:left="0" w:right="-143" w:firstLine="0"/>
        <w:jc w:val="both"/>
        <w:spacing w:after="120" w:line="276" w:lineRule="auto"/>
      </w:pPr>
      <w:r/>
      <w:bookmarkStart w:id="0" w:name="undefined"/>
      <w:r>
        <w:rPr>
          <w:rFonts w:ascii="Arial" w:hAnsi="Arial" w:cs="Arial"/>
          <w:bCs/>
          <w:sz w:val="22"/>
          <w:szCs w:val="22"/>
          <w:lang w:val="ru-RU"/>
        </w:rPr>
        <w:t xml:space="preserve">Стороны освобождаются от ответственности за неисполнение ил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и ненадлежащее исполнение обязательств по Договору в случае возникновения обстоятельств непреодолимой силы (форс-мажор), которые ни одна из Сторон была не в состоянии предвидеть и/или предотвратить разумными мерами, и которые повлияли на исполнение Договор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6"/>
        <w:numPr>
          <w:ilvl w:val="1"/>
          <w:numId w:val="3"/>
        </w:numPr>
        <w:ind w:left="0" w:firstLine="0"/>
        <w:jc w:val="both"/>
        <w:spacing w:before="0" w:beforeAutospacing="0" w:after="120" w:afterAutospacing="0" w:line="276" w:lineRule="auto"/>
        <w:shd w:val="clear" w:color="auto" w:fill="ffffff"/>
      </w:pPr>
      <w:r/>
      <w:bookmarkStart w:id="0" w:name="undefined"/>
      <w:r>
        <w:rPr>
          <w:rFonts w:ascii="Arial" w:hAnsi="Arial" w:cs="Arial"/>
          <w:bCs/>
          <w:sz w:val="22"/>
          <w:szCs w:val="22"/>
        </w:rPr>
        <w:t xml:space="preserve">К обстоятельствам непреодолимой силы относятся события, за возникновение которых </w:t>
      </w:r>
      <w:r>
        <w:rPr>
          <w:rFonts w:ascii="Arial" w:hAnsi="Arial" w:cs="Arial"/>
          <w:bCs/>
          <w:sz w:val="22"/>
          <w:szCs w:val="22"/>
        </w:rPr>
        <w:t xml:space="preserve">Стороны</w:t>
      </w:r>
      <w:r>
        <w:rPr>
          <w:rFonts w:ascii="Arial" w:hAnsi="Arial" w:cs="Arial"/>
          <w:bCs/>
          <w:sz w:val="22"/>
          <w:szCs w:val="22"/>
        </w:rPr>
        <w:t xml:space="preserve"> не несут ответственности, в том числе, но, не ограничиваясь</w:t>
      </w:r>
      <w:r>
        <w:rPr>
          <w:rFonts w:ascii="Arial" w:hAnsi="Arial" w:cs="Arial"/>
          <w:bCs/>
          <w:sz w:val="22"/>
          <w:szCs w:val="22"/>
        </w:rPr>
        <w:t xml:space="preserve">:</w:t>
      </w:r>
      <w:r>
        <w:rPr>
          <w:rFonts w:ascii="Arial" w:hAnsi="Arial" w:cs="Arial"/>
          <w:sz w:val="22"/>
          <w:szCs w:val="22"/>
        </w:rPr>
      </w:r>
      <w:r/>
    </w:p>
    <w:p>
      <w:pPr>
        <w:pStyle w:val="866"/>
        <w:numPr>
          <w:ilvl w:val="0"/>
          <w:numId w:val="8"/>
        </w:numPr>
        <w:ind w:left="567" w:firstLine="0"/>
        <w:jc w:val="both"/>
        <w:spacing w:before="0" w:beforeAutospacing="0" w:after="120" w:afterAutospacing="0" w:line="276" w:lineRule="auto"/>
        <w:shd w:val="clear" w:color="auto" w:fill="ffffff"/>
      </w:pPr>
      <w:r>
        <w:rPr>
          <w:rFonts w:ascii="Arial" w:hAnsi="Arial" w:cs="Arial"/>
          <w:bCs/>
          <w:sz w:val="22"/>
          <w:szCs w:val="22"/>
        </w:rPr>
        <w:t xml:space="preserve">эпидемии, пандемии, </w:t>
      </w:r>
      <w:r>
        <w:rPr>
          <w:rFonts w:ascii="Arial" w:hAnsi="Arial" w:cs="Arial"/>
          <w:bCs/>
          <w:sz w:val="22"/>
          <w:szCs w:val="22"/>
        </w:rPr>
        <w:t xml:space="preserve">землетрясения, наводнения, ураганы и другие стихийные бедствия, войны, военные действия, пожары, аварии, </w:t>
      </w:r>
      <w:r>
        <w:rPr>
          <w:rFonts w:ascii="Arial" w:hAnsi="Arial" w:cs="Arial"/>
          <w:sz w:val="22"/>
          <w:szCs w:val="22"/>
        </w:rPr>
      </w:r>
      <w:r/>
    </w:p>
    <w:p>
      <w:pPr>
        <w:pStyle w:val="866"/>
        <w:numPr>
          <w:ilvl w:val="0"/>
          <w:numId w:val="8"/>
        </w:numPr>
        <w:ind w:left="567" w:firstLine="0"/>
        <w:jc w:val="both"/>
        <w:spacing w:before="0" w:beforeAutospacing="0" w:after="120" w:afterAutospacing="0" w:line="276" w:lineRule="auto"/>
        <w:shd w:val="clear" w:color="auto" w:fill="ffffff"/>
      </w:pPr>
      <w:r>
        <w:rPr>
          <w:rFonts w:ascii="Arial" w:hAnsi="Arial" w:cs="Arial"/>
          <w:bCs/>
          <w:sz w:val="22"/>
          <w:szCs w:val="22"/>
        </w:rPr>
        <w:t xml:space="preserve">постановления или распоряжения органов государственной власти и управления</w:t>
      </w:r>
      <w:r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в том числе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принимаемые органами государственной власти и местного самоуправления меры по ограничению распространения новой коронавирусной инфекции (</w:t>
      </w:r>
      <w:r>
        <w:rPr>
          <w:rFonts w:ascii="Arial" w:hAnsi="Arial" w:cs="Arial"/>
          <w:sz w:val="22"/>
          <w:szCs w:val="22"/>
          <w:lang w:val="en-US"/>
        </w:rPr>
        <w:t xml:space="preserve">COVID</w:t>
      </w:r>
      <w:r>
        <w:rPr>
          <w:rFonts w:ascii="Arial" w:hAnsi="Arial" w:cs="Arial"/>
          <w:sz w:val="22"/>
          <w:szCs w:val="22"/>
        </w:rPr>
        <w:t xml:space="preserve">-19)</w:t>
      </w:r>
      <w:r>
        <w:rPr>
          <w:rFonts w:ascii="Arial" w:hAnsi="Arial" w:cs="Arial"/>
          <w:sz w:val="22"/>
          <w:szCs w:val="22"/>
        </w:rPr>
        <w:t xml:space="preserve">;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  <w:r/>
    </w:p>
    <w:p>
      <w:pPr>
        <w:pStyle w:val="866"/>
        <w:numPr>
          <w:ilvl w:val="0"/>
          <w:numId w:val="8"/>
        </w:numPr>
        <w:ind w:left="567" w:firstLine="0"/>
        <w:jc w:val="both"/>
        <w:spacing w:before="0" w:beforeAutospacing="0" w:after="120" w:afterAutospacing="0" w:line="276" w:lineRule="auto"/>
        <w:shd w:val="clear" w:color="auto" w:fill="ffffff"/>
      </w:pPr>
      <w:r>
        <w:rPr>
          <w:rFonts w:ascii="Arial" w:hAnsi="Arial" w:cs="Arial"/>
          <w:sz w:val="22"/>
          <w:szCs w:val="22"/>
        </w:rPr>
        <w:t xml:space="preserve">временные правила поведения при введении режима повышенной готовности или чрезвычайной ситуации, к которым относятся, в частности: запрет на передвижение транспортных средств, ограничение передвижения физических лиц, приостановление деятельности </w:t>
      </w:r>
      <w:r>
        <w:rPr>
          <w:rFonts w:ascii="Arial" w:hAnsi="Arial" w:cs="Arial"/>
          <w:sz w:val="22"/>
          <w:szCs w:val="22"/>
        </w:rPr>
        <w:t xml:space="preserve">организаций</w:t>
      </w:r>
      <w:r>
        <w:rPr>
          <w:rFonts w:ascii="Arial" w:hAnsi="Arial" w:cs="Arial"/>
          <w:sz w:val="22"/>
          <w:szCs w:val="22"/>
        </w:rPr>
        <w:t xml:space="preserve">, отмена и перенос массовых мероприятий, введение режима самоизоляции граждан.</w:t>
      </w:r>
      <w:bookmarkEnd w:id="0"/>
      <w:r>
        <w:rPr>
          <w:rFonts w:ascii="Arial" w:hAnsi="Arial" w:cs="Arial"/>
          <w:sz w:val="22"/>
          <w:szCs w:val="22"/>
        </w:rPr>
      </w:r>
      <w:r/>
    </w:p>
    <w:p>
      <w:pPr>
        <w:pStyle w:val="862"/>
        <w:numPr>
          <w:ilvl w:val="1"/>
          <w:numId w:val="3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Действие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с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анкций не рассматривается Сторонами в качестве обстоятельства непреодолимой силы</w:t>
      </w:r>
      <w:r>
        <w:rPr>
          <w:rFonts w:ascii="Arial" w:hAnsi="Arial" w:cs="Arial"/>
          <w:bCs/>
          <w:sz w:val="22"/>
          <w:szCs w:val="22"/>
          <w:lang w:val="ru-RU"/>
        </w:rPr>
        <w:t xml:space="preserve">,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и считается недопустимым односторонни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й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отказ Поставщика от исполнения своих обязательств по Договору.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7"/>
        <w:numPr>
          <w:ilvl w:val="2"/>
          <w:numId w:val="3"/>
        </w:numPr>
        <w:ind w:left="0" w:right="-142" w:firstLine="0"/>
        <w:spacing w:after="120" w:line="276" w:lineRule="auto"/>
      </w:pPr>
      <w:r>
        <w:rPr>
          <w:rFonts w:ascii="Arial" w:hAnsi="Arial" w:cs="Arial"/>
          <w:bCs/>
          <w:sz w:val="22"/>
          <w:szCs w:val="22"/>
        </w:rPr>
        <w:t xml:space="preserve">Под санкциями понима</w:t>
      </w:r>
      <w:r>
        <w:rPr>
          <w:rFonts w:ascii="Arial" w:hAnsi="Arial" w:cs="Arial"/>
          <w:bCs/>
          <w:sz w:val="22"/>
          <w:szCs w:val="22"/>
        </w:rPr>
        <w:t xml:space="preserve">е</w:t>
      </w:r>
      <w:r>
        <w:rPr>
          <w:rFonts w:ascii="Arial" w:hAnsi="Arial" w:cs="Arial"/>
          <w:bCs/>
          <w:sz w:val="22"/>
          <w:szCs w:val="22"/>
        </w:rPr>
        <w:t xml:space="preserve">т</w:t>
      </w:r>
      <w:r>
        <w:rPr>
          <w:rFonts w:ascii="Arial" w:hAnsi="Arial" w:cs="Arial"/>
          <w:bCs/>
          <w:sz w:val="22"/>
          <w:szCs w:val="22"/>
        </w:rPr>
        <w:t xml:space="preserve">ся</w:t>
      </w:r>
      <w:r>
        <w:rPr>
          <w:rFonts w:ascii="Arial" w:hAnsi="Arial" w:cs="Arial"/>
          <w:bCs/>
          <w:sz w:val="22"/>
          <w:szCs w:val="22"/>
        </w:rPr>
        <w:t xml:space="preserve"> официальный акт органа государственной власти страны (объединения стран) одной из Сторон либо их контрагентов (за пределами РФ), прямо или косвенно ограничивающий либо запрещающий исполнение одной Стороной своих обязательств </w:t>
      </w:r>
      <w:r>
        <w:rPr>
          <w:rFonts w:ascii="Arial" w:hAnsi="Arial" w:cs="Arial"/>
          <w:bCs/>
          <w:sz w:val="22"/>
          <w:szCs w:val="22"/>
        </w:rPr>
        <w:t xml:space="preserve">по </w:t>
      </w:r>
      <w:r>
        <w:rPr>
          <w:rFonts w:ascii="Arial" w:hAnsi="Arial" w:cs="Arial"/>
          <w:bCs/>
          <w:sz w:val="22"/>
          <w:szCs w:val="22"/>
        </w:rPr>
        <w:t xml:space="preserve">Договор</w:t>
      </w:r>
      <w:r>
        <w:rPr>
          <w:rFonts w:ascii="Arial" w:hAnsi="Arial" w:cs="Arial"/>
          <w:bCs/>
          <w:sz w:val="22"/>
          <w:szCs w:val="22"/>
        </w:rPr>
        <w:t xml:space="preserve">у</w:t>
      </w:r>
      <w:r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</w:r>
      <w:r/>
    </w:p>
    <w:p>
      <w:pPr>
        <w:pStyle w:val="867"/>
        <w:numPr>
          <w:ilvl w:val="1"/>
          <w:numId w:val="3"/>
        </w:numPr>
        <w:ind w:left="0" w:right="-142" w:firstLine="0"/>
        <w:spacing w:after="120" w:line="276" w:lineRule="auto"/>
      </w:pPr>
      <w:r>
        <w:rPr>
          <w:rFonts w:ascii="Arial" w:hAnsi="Arial" w:cs="Arial"/>
          <w:bCs/>
          <w:sz w:val="22"/>
          <w:szCs w:val="22"/>
        </w:rPr>
        <w:t xml:space="preserve">Поставщик обязан предварительно согласовать с Покупателем логистику доставки Товара до пункта назначения. В случае несогласования логистики риски неисполнения доставки в срок, утери груза при транспортировке Товара через территории</w:t>
      </w:r>
      <w:r>
        <w:rPr>
          <w:rFonts w:ascii="Arial" w:hAnsi="Arial" w:cs="Arial"/>
          <w:bCs/>
          <w:sz w:val="22"/>
          <w:szCs w:val="22"/>
        </w:rPr>
        <w:t xml:space="preserve">,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на </w:t>
      </w:r>
      <w:r>
        <w:rPr>
          <w:rFonts w:ascii="Arial" w:hAnsi="Arial" w:cs="Arial"/>
          <w:bCs/>
          <w:sz w:val="22"/>
          <w:szCs w:val="22"/>
        </w:rPr>
        <w:t xml:space="preserve">которых ведутся военные действия любого характера</w:t>
      </w:r>
      <w:r>
        <w:rPr>
          <w:rFonts w:ascii="Arial" w:hAnsi="Arial" w:cs="Arial"/>
          <w:bCs/>
          <w:sz w:val="22"/>
          <w:szCs w:val="22"/>
        </w:rPr>
        <w:t xml:space="preserve">,</w:t>
      </w:r>
      <w:r>
        <w:rPr>
          <w:rFonts w:ascii="Arial" w:hAnsi="Arial" w:cs="Arial"/>
          <w:bCs/>
          <w:sz w:val="22"/>
          <w:szCs w:val="22"/>
        </w:rPr>
        <w:t xml:space="preserve"> не могут быть приняты в качестве форс-мажора и полностью относятся на Поставщика.</w:t>
      </w:r>
      <w:r>
        <w:rPr>
          <w:rFonts w:ascii="Arial" w:hAnsi="Arial" w:cs="Arial"/>
          <w:bCs/>
          <w:sz w:val="22"/>
          <w:szCs w:val="22"/>
        </w:rPr>
      </w:r>
      <w:r/>
    </w:p>
    <w:p>
      <w:pPr>
        <w:pStyle w:val="866"/>
        <w:jc w:val="both"/>
        <w:spacing w:before="240" w:beforeAutospacing="0" w:after="0" w:afterAutospacing="0" w:line="276" w:lineRule="auto"/>
        <w:shd w:val="clear" w:color="auto" w:fill="ffffff"/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Извещение Стороны</w:t>
      </w:r>
      <w:r>
        <w:rPr>
          <w:rFonts w:ascii="Arial" w:hAnsi="Arial" w:cs="Arial"/>
          <w:b/>
          <w:bCs/>
          <w:i/>
          <w:iCs/>
          <w:sz w:val="22"/>
          <w:szCs w:val="22"/>
        </w:rPr>
      </w:r>
      <w:r/>
    </w:p>
    <w:p>
      <w:pPr>
        <w:pStyle w:val="862"/>
        <w:numPr>
          <w:ilvl w:val="1"/>
          <w:numId w:val="3"/>
        </w:numPr>
        <w:contextualSpacing w:val="0"/>
        <w:ind w:left="0" w:right="-142" w:firstLine="0"/>
        <w:jc w:val="both"/>
        <w:spacing w:after="120" w:line="276" w:lineRule="auto"/>
      </w:pPr>
      <w:r/>
      <w:bookmarkStart w:id="0" w:name="undefined"/>
      <w:r>
        <w:rPr>
          <w:rFonts w:ascii="Arial" w:hAnsi="Arial" w:cs="Arial"/>
          <w:bCs/>
          <w:sz w:val="22"/>
          <w:szCs w:val="22"/>
          <w:lang w:val="ru-RU"/>
        </w:rPr>
        <w:t xml:space="preserve">Сторона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обязана в течение 3 (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Т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рех) рабочих дней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про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информировать другую Сторону о наступлении обстоятельств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непреодолимой силы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и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о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б их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характере, дать оценку их влияния на исполнение и возможный срок исполнения обязательств по Договору.</w:t>
      </w:r>
      <w:bookmarkEnd w:id="0"/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3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Не извещение и/или несвоевременное извещение другой Стороны согласно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п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ункту 11.5</w:t>
      </w:r>
      <w:r>
        <w:rPr>
          <w:rFonts w:ascii="Arial" w:hAnsi="Arial" w:cs="Arial"/>
          <w:bCs/>
          <w:sz w:val="22"/>
          <w:szCs w:val="22"/>
          <w:lang w:val="ru-RU"/>
        </w:rPr>
        <w:t xml:space="preserve">.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Договора влечет за собой утрату Стороной права ссылаться на эти обстоятельства.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3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Н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аличи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е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и продолжительност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ь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действия обстоятельств непреодолимой силы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подтверждается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сертификат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ами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(свидетельства) Торгово-промышленной палат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ы</w:t>
      </w:r>
      <w:r>
        <w:rPr>
          <w:rFonts w:ascii="Arial" w:hAnsi="Arial" w:cs="Arial"/>
          <w:bCs/>
          <w:sz w:val="22"/>
          <w:szCs w:val="22"/>
          <w:lang w:val="ru-RU"/>
        </w:rPr>
        <w:t xml:space="preserve">, расположенной по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адресу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Поставщика, и/или Покупателя, и/или места возникновения/существования обстоятельств непреодолимой силы.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3"/>
        </w:numPr>
        <w:contextualSpacing w:val="0"/>
        <w:ind w:left="0" w:right="-142" w:firstLine="0"/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Если обстоятельства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непреодолимой силы дл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ятся более 30 (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Т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ридцати) дней, то любая из Сторон вправе расторгнуть Договор в одностороннем порядке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путем направления извещения не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менее чем за 5 (П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ять) дней до даты расторжения.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В случае такого расторжения Договора ни одна из Сторон не вправе требовать от другой Стороны возмещения связанных с этим убытков</w:t>
      </w:r>
      <w:r>
        <w:rPr>
          <w:rFonts w:ascii="Arial" w:hAnsi="Arial" w:cs="Arial"/>
          <w:bCs/>
          <w:sz w:val="22"/>
          <w:szCs w:val="22"/>
          <w:lang w:val="ru-RU"/>
        </w:rPr>
        <w:t xml:space="preserve">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7"/>
        <w:ind w:firstLine="0"/>
        <w:spacing w:line="276" w:lineRule="auto"/>
      </w:pP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</w:r>
      <w:r/>
    </w:p>
    <w:p>
      <w:pPr>
        <w:pStyle w:val="862"/>
        <w:numPr>
          <w:ilvl w:val="0"/>
          <w:numId w:val="3"/>
        </w:numPr>
        <w:ind w:left="0" w:right="-143" w:firstLine="0"/>
        <w:spacing w:line="276" w:lineRule="auto"/>
        <w:outlineLvl w:val="0"/>
      </w:pPr>
      <w:r>
        <w:rPr>
          <w:rFonts w:ascii="Arial" w:hAnsi="Arial" w:cs="Arial"/>
          <w:b/>
          <w:bCs/>
          <w:spacing w:val="-2"/>
          <w:sz w:val="22"/>
          <w:szCs w:val="22"/>
          <w:lang w:val="ru-RU" w:eastAsia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1792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165100</wp:posOffset>
                </wp:positionV>
                <wp:extent cx="4114800" cy="0"/>
                <wp:effectExtent l="0" t="0" r="0" b="0"/>
                <wp:wrapNone/>
                <wp:docPr id="13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12" o:spid="_x0000_s12" style="position:absolute;left:0;text-align:left;z-index:251681792;mso-wrap-distance-left:9.00pt;mso-wrap-distance-top:0.00pt;mso-wrap-distance-right:9.00pt;mso-wrap-distance-bottom:0.00pt;flip:y;visibility:visible;" from="0.0pt,13.0pt" to="324.0pt,13.0pt" filled="f" strokecolor="#FF0000" strokeweight="0.50pt">
                <v:stroke dashstyle="solid"/>
              </v:line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ru-RU"/>
        </w:rPr>
        <w:t xml:space="preserve">СРОК ДЕЙСТВИЯ И </w:t>
      </w:r>
      <w:r>
        <w:rPr>
          <w:rFonts w:ascii="Arial" w:hAnsi="Arial" w:cs="Arial"/>
          <w:b/>
          <w:sz w:val="22"/>
          <w:szCs w:val="22"/>
          <w:lang w:val="ru-RU"/>
        </w:rPr>
        <w:t xml:space="preserve">РАЗРЕШЕНИЕ СПОРОВ</w:t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r>
        <w:rPr>
          <w:rFonts w:ascii="Arial" w:hAnsi="Arial" w:cs="Arial"/>
          <w:b/>
          <w:sz w:val="22"/>
          <w:szCs w:val="22"/>
          <w:lang w:val="ru-RU"/>
        </w:rPr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pPr>
        <w:pStyle w:val="864"/>
        <w:numPr>
          <w:ilvl w:val="1"/>
          <w:numId w:val="3"/>
        </w:numPr>
        <w:ind w:left="0" w:firstLine="0"/>
        <w:spacing w:after="120" w:line="276" w:lineRule="auto"/>
      </w:pPr>
      <w:r>
        <w:rPr>
          <w:rFonts w:ascii="Arial" w:hAnsi="Arial" w:cs="Arial"/>
          <w:bCs/>
          <w:sz w:val="22"/>
          <w:szCs w:val="22"/>
        </w:rPr>
        <w:t xml:space="preserve">Договор вступает в силу с даты его </w:t>
      </w:r>
      <w:r>
        <w:rPr>
          <w:rFonts w:ascii="Arial" w:hAnsi="Arial" w:cs="Arial"/>
          <w:bCs/>
          <w:sz w:val="22"/>
          <w:szCs w:val="22"/>
        </w:rPr>
        <w:t xml:space="preserve">подписания</w:t>
      </w:r>
      <w:r>
        <w:rPr>
          <w:rFonts w:ascii="Arial" w:hAnsi="Arial" w:cs="Arial"/>
          <w:bCs/>
          <w:sz w:val="22"/>
          <w:szCs w:val="22"/>
        </w:rPr>
        <w:t xml:space="preserve"> уполномоченными представителями обеих Сторон и </w:t>
      </w:r>
      <w:bookmarkStart w:id="0" w:name="undefined"/>
      <w:r>
        <w:rPr>
          <w:rFonts w:ascii="Arial" w:hAnsi="Arial" w:cs="Arial"/>
          <w:bCs/>
          <w:sz w:val="22"/>
          <w:szCs w:val="22"/>
        </w:rPr>
        <w:t xml:space="preserve">действует до полного исполнения Сторонами своих обязательств.</w:t>
      </w:r>
      <w:bookmarkEnd w:id="0"/>
      <w:r>
        <w:rPr>
          <w:rFonts w:ascii="Arial" w:hAnsi="Arial" w:cs="Arial"/>
          <w:bCs/>
          <w:sz w:val="22"/>
          <w:szCs w:val="22"/>
        </w:rPr>
      </w:r>
      <w:r/>
    </w:p>
    <w:p>
      <w:pPr>
        <w:pStyle w:val="862"/>
        <w:numPr>
          <w:ilvl w:val="1"/>
          <w:numId w:val="3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Стороны будут стремиться решить все спорные вопросы, возникшие при заключении, исполнении, изменении и расторжении Договора, путем переговоров. 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3"/>
        </w:numPr>
        <w:contextualSpacing w:val="0"/>
        <w:ind w:left="0" w:right="-142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П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ретензионный порядок разрешения споров обязателен.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Претензия рассматривается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в течение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1</w:t>
      </w:r>
      <w:r>
        <w:rPr>
          <w:rFonts w:ascii="Arial" w:hAnsi="Arial" w:cs="Arial"/>
          <w:bCs/>
          <w:sz w:val="22"/>
          <w:szCs w:val="22"/>
          <w:lang w:val="ru-RU"/>
        </w:rPr>
        <w:t xml:space="preserve">0 (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десят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и) календарных дней со дня ее получения.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3"/>
        </w:numPr>
        <w:contextualSpacing w:val="0"/>
        <w:ind w:left="0" w:right="-142" w:firstLine="0"/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Все споры, разногласия или требования, возникающие из Договора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или в связи с ним, в том числе касающиеся его исполнения, нарушения, прекращения или недействительности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подлежат разрешению в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Арбитражном суде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Омской области</w:t>
      </w:r>
      <w:r>
        <w:rPr>
          <w:rFonts w:ascii="Arial" w:hAnsi="Arial" w:cs="Arial"/>
          <w:bCs/>
          <w:i/>
          <w:sz w:val="22"/>
          <w:szCs w:val="22"/>
          <w:lang w:val="ru-RU"/>
        </w:rPr>
        <w:t xml:space="preserve">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ind w:right="-143"/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0"/>
          <w:numId w:val="3"/>
        </w:numPr>
        <w:ind w:left="0" w:right="-143" w:firstLine="0"/>
        <w:spacing w:line="276" w:lineRule="auto"/>
        <w:outlineLvl w:val="0"/>
      </w:pPr>
      <w:r>
        <w:rPr>
          <w:rFonts w:ascii="Arial" w:hAnsi="Arial" w:cs="Arial"/>
          <w:b/>
          <w:bCs/>
          <w:spacing w:val="-2"/>
          <w:sz w:val="22"/>
          <w:szCs w:val="22"/>
          <w:lang w:val="ru-RU" w:eastAsia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3840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174625</wp:posOffset>
                </wp:positionV>
                <wp:extent cx="2362200" cy="0"/>
                <wp:effectExtent l="0" t="0" r="0" b="0"/>
                <wp:wrapNone/>
                <wp:docPr id="14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236219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13" o:spid="_x0000_s13" style="position:absolute;left:0;text-align:left;z-index:251683840;mso-wrap-distance-left:9.00pt;mso-wrap-distance-top:0.00pt;mso-wrap-distance-right:9.00pt;mso-wrap-distance-bottom:0.00pt;flip:y;visibility:visible;" from="0.0pt,13.8pt" to="186.0pt,13.8pt" filled="f" strokecolor="#FF0000" strokeweight="0.50pt">
                <v:stroke dashstyle="solid"/>
              </v:line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ru-RU"/>
        </w:rPr>
        <w:t xml:space="preserve">ПРОЧИЕ УСЛОВИЯ</w:t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pPr>
        <w:pStyle w:val="862"/>
        <w:contextualSpacing w:val="0"/>
        <w:ind w:right="-142" w:hanging="720"/>
        <w:spacing w:before="240" w:line="276" w:lineRule="auto"/>
      </w:pPr>
      <w:r>
        <w:rPr>
          <w:rFonts w:ascii="Arial" w:hAnsi="Arial" w:cs="Arial"/>
          <w:b/>
          <w:i/>
          <w:iCs/>
          <w:sz w:val="22"/>
          <w:szCs w:val="22"/>
          <w:lang w:val="ru-RU"/>
        </w:rPr>
        <w:t xml:space="preserve">Расторжение Договора</w:t>
      </w:r>
      <w:r>
        <w:rPr>
          <w:rFonts w:ascii="Arial" w:hAnsi="Arial" w:cs="Arial"/>
          <w:b/>
          <w:i/>
          <w:iCs/>
          <w:sz w:val="22"/>
          <w:szCs w:val="22"/>
          <w:lang w:val="ru-RU"/>
        </w:rPr>
      </w:r>
      <w:r/>
    </w:p>
    <w:p>
      <w:pPr>
        <w:pStyle w:val="864"/>
        <w:numPr>
          <w:ilvl w:val="1"/>
          <w:numId w:val="3"/>
        </w:numPr>
        <w:ind w:left="0" w:firstLine="0"/>
        <w:spacing w:after="120" w:line="276" w:lineRule="auto"/>
      </w:pPr>
      <w:r>
        <w:rPr>
          <w:rFonts w:ascii="Arial" w:hAnsi="Arial" w:cs="Arial"/>
          <w:bCs/>
          <w:sz w:val="22"/>
          <w:szCs w:val="22"/>
        </w:rPr>
        <w:t xml:space="preserve">Д</w:t>
      </w:r>
      <w:r>
        <w:rPr>
          <w:rFonts w:ascii="Arial" w:hAnsi="Arial" w:cs="Arial"/>
          <w:bCs/>
          <w:sz w:val="22"/>
          <w:szCs w:val="22"/>
        </w:rPr>
        <w:t xml:space="preserve">оговор может быть расторгнут по соглашению Сторон, а также по иным основаниям, предусмотренным действующим законодательством </w:t>
      </w:r>
      <w:r>
        <w:rPr>
          <w:rFonts w:ascii="Arial" w:hAnsi="Arial" w:cs="Arial"/>
          <w:bCs/>
          <w:sz w:val="22"/>
          <w:szCs w:val="22"/>
        </w:rPr>
        <w:t xml:space="preserve">РФ </w:t>
      </w:r>
      <w:r>
        <w:rPr>
          <w:rFonts w:ascii="Arial" w:hAnsi="Arial" w:cs="Arial"/>
          <w:bCs/>
          <w:sz w:val="22"/>
          <w:szCs w:val="22"/>
        </w:rPr>
        <w:t xml:space="preserve">и Договором. </w:t>
      </w:r>
      <w:r>
        <w:rPr>
          <w:rFonts w:ascii="Arial" w:hAnsi="Arial" w:cs="Arial"/>
          <w:bCs/>
          <w:sz w:val="22"/>
          <w:szCs w:val="22"/>
        </w:rPr>
      </w:r>
      <w:r/>
    </w:p>
    <w:p>
      <w:pPr>
        <w:pStyle w:val="864"/>
        <w:numPr>
          <w:ilvl w:val="1"/>
          <w:numId w:val="3"/>
        </w:numPr>
        <w:ind w:left="0" w:firstLine="0"/>
        <w:spacing w:after="120" w:line="276" w:lineRule="auto"/>
      </w:pPr>
      <w:r>
        <w:rPr>
          <w:rFonts w:ascii="Arial" w:hAnsi="Arial" w:cs="Arial"/>
          <w:bCs/>
          <w:sz w:val="22"/>
          <w:szCs w:val="22"/>
        </w:rPr>
        <w:t xml:space="preserve">Расторжение Договора влечет </w:t>
      </w:r>
      <w:r>
        <w:rPr>
          <w:rFonts w:ascii="Arial" w:hAnsi="Arial" w:cs="Arial"/>
          <w:bCs/>
          <w:sz w:val="22"/>
          <w:szCs w:val="22"/>
        </w:rPr>
        <w:t xml:space="preserve">прекращение действия </w:t>
      </w:r>
      <w:r>
        <w:rPr>
          <w:rFonts w:ascii="Arial" w:hAnsi="Arial" w:cs="Arial"/>
          <w:bCs/>
          <w:sz w:val="22"/>
          <w:szCs w:val="22"/>
        </w:rPr>
        <w:t xml:space="preserve">всех </w:t>
      </w:r>
      <w:r>
        <w:rPr>
          <w:rFonts w:ascii="Arial" w:hAnsi="Arial" w:cs="Arial"/>
          <w:bCs/>
          <w:sz w:val="22"/>
          <w:szCs w:val="22"/>
        </w:rPr>
        <w:t xml:space="preserve">п</w:t>
      </w:r>
      <w:r>
        <w:rPr>
          <w:rFonts w:ascii="Arial" w:hAnsi="Arial" w:cs="Arial"/>
          <w:bCs/>
          <w:sz w:val="22"/>
          <w:szCs w:val="22"/>
        </w:rPr>
        <w:t xml:space="preserve">риложений</w:t>
      </w:r>
      <w:r>
        <w:rPr>
          <w:rFonts w:ascii="Arial" w:hAnsi="Arial" w:cs="Arial"/>
          <w:bCs/>
          <w:sz w:val="22"/>
          <w:szCs w:val="22"/>
        </w:rPr>
        <w:t xml:space="preserve"> к Договору</w:t>
      </w:r>
      <w:r>
        <w:rPr>
          <w:rFonts w:ascii="Arial" w:hAnsi="Arial" w:cs="Arial"/>
          <w:bCs/>
          <w:sz w:val="22"/>
          <w:szCs w:val="22"/>
        </w:rPr>
        <w:t xml:space="preserve">, заключенных между Поставщиком и Покупателем.</w:t>
      </w:r>
      <w:r>
        <w:rPr>
          <w:rFonts w:ascii="Arial" w:hAnsi="Arial" w:cs="Arial"/>
          <w:bCs/>
          <w:sz w:val="22"/>
          <w:szCs w:val="22"/>
        </w:rPr>
      </w:r>
      <w:r/>
    </w:p>
    <w:p>
      <w:pPr>
        <w:pStyle w:val="864"/>
        <w:numPr>
          <w:ilvl w:val="1"/>
          <w:numId w:val="3"/>
        </w:numPr>
        <w:ind w:left="0" w:firstLine="0"/>
        <w:spacing w:after="120" w:line="276" w:lineRule="auto"/>
      </w:pPr>
      <w:r>
        <w:rPr>
          <w:rFonts w:ascii="Arial" w:hAnsi="Arial" w:cs="Arial"/>
          <w:bCs/>
          <w:sz w:val="22"/>
          <w:szCs w:val="22"/>
        </w:rPr>
        <w:t xml:space="preserve">Покупатель вправе в любое время расторгнуть </w:t>
      </w:r>
      <w:r>
        <w:rPr>
          <w:rFonts w:ascii="Arial" w:hAnsi="Arial" w:cs="Arial"/>
          <w:bCs/>
          <w:sz w:val="22"/>
          <w:szCs w:val="22"/>
        </w:rPr>
        <w:t xml:space="preserve">Д</w:t>
      </w:r>
      <w:r>
        <w:rPr>
          <w:rFonts w:ascii="Arial" w:hAnsi="Arial" w:cs="Arial"/>
          <w:bCs/>
          <w:sz w:val="22"/>
          <w:szCs w:val="22"/>
        </w:rPr>
        <w:t xml:space="preserve">оговор или </w:t>
      </w:r>
      <w:r>
        <w:rPr>
          <w:rFonts w:ascii="Arial" w:hAnsi="Arial" w:cs="Arial"/>
          <w:bCs/>
          <w:sz w:val="22"/>
          <w:szCs w:val="22"/>
        </w:rPr>
        <w:t xml:space="preserve">Спецификацию</w:t>
      </w:r>
      <w:r>
        <w:rPr>
          <w:rFonts w:ascii="Arial" w:hAnsi="Arial" w:cs="Arial"/>
          <w:bCs/>
          <w:sz w:val="22"/>
          <w:szCs w:val="22"/>
        </w:rPr>
        <w:t xml:space="preserve"> к нему в одностороннем порядке</w:t>
      </w:r>
      <w:r>
        <w:rPr>
          <w:rFonts w:ascii="Arial" w:hAnsi="Arial" w:cs="Arial"/>
          <w:bCs/>
          <w:sz w:val="22"/>
          <w:szCs w:val="22"/>
        </w:rPr>
        <w:t xml:space="preserve"> путем уведомления об этом Поставщика за пять календарных дней</w:t>
      </w:r>
      <w:r>
        <w:rPr>
          <w:rFonts w:ascii="Arial" w:hAnsi="Arial" w:cs="Arial"/>
          <w:bCs/>
          <w:sz w:val="22"/>
          <w:szCs w:val="22"/>
        </w:rPr>
        <w:t xml:space="preserve">.</w:t>
      </w:r>
      <w:r>
        <w:rPr>
          <w:rFonts w:ascii="Arial" w:hAnsi="Arial" w:cs="Arial"/>
          <w:bCs/>
          <w:sz w:val="22"/>
          <w:szCs w:val="22"/>
        </w:rPr>
      </w:r>
      <w:r/>
    </w:p>
    <w:p>
      <w:pPr>
        <w:pStyle w:val="864"/>
        <w:ind w:firstLine="0"/>
        <w:spacing w:before="240" w:line="276" w:lineRule="auto"/>
      </w:pPr>
      <w:r>
        <w:rPr>
          <w:rFonts w:ascii="Arial" w:hAnsi="Arial" w:cs="Arial"/>
          <w:b/>
          <w:i/>
          <w:iCs/>
          <w:sz w:val="22"/>
          <w:szCs w:val="22"/>
        </w:rPr>
        <w:t xml:space="preserve">Взаимодействие Сторон</w:t>
      </w:r>
      <w:r>
        <w:rPr>
          <w:rFonts w:ascii="Arial" w:hAnsi="Arial" w:cs="Arial"/>
          <w:b/>
          <w:i/>
          <w:iCs/>
          <w:sz w:val="22"/>
          <w:szCs w:val="22"/>
        </w:rPr>
      </w:r>
      <w:r/>
    </w:p>
    <w:p>
      <w:pPr>
        <w:pStyle w:val="862"/>
        <w:numPr>
          <w:ilvl w:val="1"/>
          <w:numId w:val="3"/>
        </w:numPr>
        <w:ind w:left="0" w:firstLine="0"/>
        <w:jc w:val="both"/>
        <w:spacing w:after="120"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Все изменения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дополнения Договор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а являются его составной и неотъемлемой частью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и</w:t>
      </w:r>
      <w:r>
        <w:rPr>
          <w:rFonts w:ascii="Arial" w:hAnsi="Arial" w:cs="Arial"/>
          <w:bCs/>
          <w:sz w:val="22"/>
          <w:szCs w:val="22"/>
          <w:lang w:val="ru-RU"/>
        </w:rPr>
        <w:t xml:space="preserve"> должны быть совершены в письменной форме</w:t>
      </w:r>
      <w:r>
        <w:rPr>
          <w:rFonts w:ascii="Arial" w:hAnsi="Arial" w:cs="Arial"/>
          <w:bCs/>
          <w:sz w:val="22"/>
          <w:szCs w:val="22"/>
          <w:lang w:val="ru-RU"/>
        </w:rPr>
        <w:t xml:space="preserve">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4"/>
        <w:numPr>
          <w:ilvl w:val="1"/>
          <w:numId w:val="3"/>
        </w:numPr>
        <w:ind w:left="0" w:firstLine="0"/>
        <w:spacing w:after="120" w:line="276" w:lineRule="auto"/>
      </w:pPr>
      <w:r>
        <w:rPr>
          <w:rFonts w:ascii="Arial" w:hAnsi="Arial" w:cs="Arial"/>
          <w:bCs/>
          <w:sz w:val="22"/>
          <w:szCs w:val="22"/>
        </w:rPr>
        <w:t xml:space="preserve">Стороны не предполагают обмен конфиденциальной информацией в рамках Договора. В случае возникновения необходимости передачи в рамках Договора конфиденциальной информации Стороны обязуются заключить С</w:t>
      </w:r>
      <w:r>
        <w:rPr>
          <w:rFonts w:ascii="Arial" w:hAnsi="Arial" w:cs="Arial"/>
          <w:bCs/>
          <w:sz w:val="22"/>
          <w:szCs w:val="22"/>
        </w:rPr>
        <w:t xml:space="preserve">оглашение о конфиденциальности.</w:t>
      </w:r>
      <w:bookmarkStart w:id="0" w:name="undefined"/>
      <w:r>
        <w:rPr>
          <w:rFonts w:ascii="Arial" w:hAnsi="Arial" w:cs="Arial"/>
          <w:bCs/>
          <w:sz w:val="22"/>
          <w:szCs w:val="22"/>
        </w:rPr>
      </w:r>
      <w:r/>
    </w:p>
    <w:p>
      <w:pPr>
        <w:pStyle w:val="864"/>
        <w:numPr>
          <w:ilvl w:val="1"/>
          <w:numId w:val="3"/>
        </w:numPr>
        <w:ind w:left="0" w:firstLine="0"/>
        <w:spacing w:after="120" w:line="276" w:lineRule="auto"/>
      </w:pPr>
      <w:r/>
      <w:bookmarkStart w:id="0" w:name="undefined"/>
      <w:r/>
      <w:bookmarkStart w:id="0" w:name="undefined"/>
      <w:r>
        <w:rPr>
          <w:rFonts w:ascii="Arial" w:hAnsi="Arial" w:eastAsia="Calibri" w:cs="Arial"/>
          <w:sz w:val="22"/>
          <w:szCs w:val="22"/>
          <w:lang w:eastAsia="en-US"/>
        </w:rPr>
        <w:t xml:space="preserve">Стороны согласовали возможность использования электронного документооборота (ЭДО) </w:t>
      </w:r>
      <w:r>
        <w:rPr>
          <w:rFonts w:ascii="Arial" w:hAnsi="Arial" w:eastAsia="Calibri" w:cs="Arial"/>
          <w:sz w:val="22"/>
          <w:szCs w:val="22"/>
          <w:lang w:eastAsia="en-US"/>
        </w:rPr>
        <w:t xml:space="preserve">и </w:t>
      </w:r>
      <w:r>
        <w:rPr>
          <w:rFonts w:ascii="Arial" w:hAnsi="Arial" w:eastAsia="Calibri" w:cs="Arial"/>
          <w:sz w:val="22"/>
          <w:szCs w:val="22"/>
          <w:lang w:eastAsia="en-US"/>
        </w:rPr>
        <w:t xml:space="preserve">применени</w:t>
      </w:r>
      <w:r>
        <w:rPr>
          <w:rFonts w:ascii="Arial" w:hAnsi="Arial" w:eastAsia="Calibri" w:cs="Arial"/>
          <w:sz w:val="22"/>
          <w:szCs w:val="22"/>
          <w:lang w:eastAsia="en-US"/>
        </w:rPr>
        <w:t xml:space="preserve">я</w:t>
      </w:r>
      <w:r>
        <w:rPr>
          <w:rFonts w:ascii="Arial" w:hAnsi="Arial" w:eastAsia="Calibri" w:cs="Arial"/>
          <w:sz w:val="22"/>
          <w:szCs w:val="22"/>
          <w:lang w:eastAsia="en-US"/>
        </w:rPr>
        <w:t xml:space="preserve"> электронной подписи </w:t>
      </w:r>
      <w:r>
        <w:rPr>
          <w:rFonts w:ascii="Arial" w:hAnsi="Arial" w:eastAsia="Calibri" w:cs="Arial"/>
          <w:sz w:val="22"/>
          <w:szCs w:val="22"/>
          <w:lang w:eastAsia="en-US"/>
        </w:rPr>
        <w:t xml:space="preserve">при обмене юридически значимыми документами, в том числе документами первичного бухгалтерского учета</w:t>
      </w:r>
      <w:r>
        <w:rPr>
          <w:rFonts w:ascii="Arial" w:hAnsi="Arial" w:eastAsia="Calibri" w:cs="Arial"/>
          <w:sz w:val="22"/>
          <w:szCs w:val="22"/>
          <w:lang w:eastAsia="en-US"/>
        </w:rPr>
        <w:t xml:space="preserve">, </w:t>
      </w:r>
      <w:r>
        <w:rPr>
          <w:rFonts w:ascii="Arial" w:hAnsi="Arial" w:eastAsia="Calibri" w:cs="Arial"/>
          <w:sz w:val="22"/>
          <w:szCs w:val="22"/>
          <w:lang w:eastAsia="en-US"/>
        </w:rPr>
        <w:t xml:space="preserve">для чего Стороны заключают Соглашение об ЭДО</w:t>
      </w:r>
      <w:permStart w:colFirst="0" w:colLast="0" w:displacedbyCustomXml="next" w:ed="null" w:edGrp="administrators" w:id=""/>
      <w:r>
        <w:rPr>
          <w:rFonts w:ascii="Arial" w:hAnsi="Arial" w:eastAsia="Calibri" w:cs="Arial"/>
          <w:sz w:val="22"/>
          <w:szCs w:val="22"/>
          <w:lang w:eastAsia="en-US"/>
        </w:rPr>
        <w:t xml:space="preserve"> (Приложение № </w:t>
      </w:r>
      <w:r>
        <w:rPr>
          <w:rFonts w:ascii="Arial" w:hAnsi="Arial" w:eastAsia="Calibri" w:cs="Arial"/>
          <w:sz w:val="22"/>
          <w:szCs w:val="22"/>
          <w:lang w:eastAsia="en-US"/>
        </w:rPr>
        <w:t xml:space="preserve">3</w:t>
      </w:r>
      <w:r>
        <w:rPr>
          <w:rFonts w:ascii="Arial" w:hAnsi="Arial" w:eastAsia="Calibri" w:cs="Arial"/>
          <w:sz w:val="22"/>
          <w:szCs w:val="22"/>
          <w:lang w:eastAsia="en-US"/>
        </w:rPr>
        <w:t xml:space="preserve"> к Договору</w:t>
      </w:r>
      <w:r>
        <w:rPr>
          <w:rFonts w:ascii="Arial" w:hAnsi="Arial" w:eastAsia="Calibri" w:cs="Arial"/>
          <w:sz w:val="22"/>
          <w:szCs w:val="22"/>
          <w:lang w:eastAsia="en-US"/>
        </w:rPr>
        <w:t xml:space="preserve">)</w:t>
      </w:r>
      <w:permEnd w:displacedbyCustomXml="next" w:id=""/>
      <w:r>
        <w:rPr>
          <w:rFonts w:ascii="Arial" w:hAnsi="Arial" w:eastAsia="Calibri" w:cs="Arial"/>
          <w:sz w:val="22"/>
          <w:szCs w:val="22"/>
          <w:lang w:eastAsia="en-US"/>
        </w:rPr>
        <w:t xml:space="preserve">. Электронный обмен документами будет осуществляться Сторонами в соответствии с действующим законодательством </w:t>
      </w:r>
      <w:r>
        <w:rPr>
          <w:rFonts w:ascii="Arial" w:hAnsi="Arial" w:eastAsia="Calibri" w:cs="Arial"/>
          <w:sz w:val="22"/>
          <w:szCs w:val="22"/>
          <w:lang w:eastAsia="en-US"/>
        </w:rPr>
        <w:t xml:space="preserve">РФ</w:t>
      </w:r>
      <w:r>
        <w:rPr>
          <w:rFonts w:ascii="Arial" w:hAnsi="Arial" w:eastAsia="Calibri" w:cs="Arial"/>
          <w:sz w:val="22"/>
          <w:szCs w:val="22"/>
          <w:lang w:eastAsia="en-US"/>
        </w:rPr>
        <w:t xml:space="preserve"> (в части определения порядка обмена и форматов электронных документов).</w:t>
      </w:r>
      <w:bookmarkEnd w:id="0"/>
      <w:r>
        <w:rPr>
          <w:rFonts w:ascii="Arial" w:hAnsi="Arial" w:cs="Arial"/>
          <w:bCs/>
          <w:sz w:val="22"/>
          <w:szCs w:val="22"/>
        </w:rPr>
      </w:r>
      <w:r/>
    </w:p>
    <w:p>
      <w:pPr>
        <w:pStyle w:val="864"/>
        <w:numPr>
          <w:ilvl w:val="1"/>
          <w:numId w:val="3"/>
        </w:numPr>
        <w:ind w:left="0" w:firstLine="0"/>
        <w:spacing w:after="120" w:line="276" w:lineRule="auto"/>
      </w:pPr>
      <w:r>
        <w:rPr>
          <w:rFonts w:ascii="Arial" w:hAnsi="Arial" w:cs="Arial"/>
          <w:bCs/>
          <w:sz w:val="22"/>
          <w:szCs w:val="22"/>
        </w:rPr>
        <w:t xml:space="preserve">Документы по Договору, полученные одной Стороной от другой посредством </w:t>
      </w:r>
      <w:r>
        <w:rPr>
          <w:rFonts w:ascii="Arial" w:hAnsi="Arial" w:cs="Arial"/>
          <w:bCs/>
          <w:sz w:val="22"/>
          <w:szCs w:val="22"/>
        </w:rPr>
        <w:t xml:space="preserve">электронной</w:t>
      </w:r>
      <w:r>
        <w:rPr>
          <w:rFonts w:ascii="Arial" w:hAnsi="Arial" w:cs="Arial"/>
          <w:bCs/>
          <w:sz w:val="22"/>
          <w:szCs w:val="22"/>
        </w:rPr>
        <w:t xml:space="preserve"> связи, имеют полную юридическую силу, что не освобождает Стороны от передачи в дальнейшем в кратчайшие сроки оригиналов таких документов. </w:t>
      </w:r>
      <w:r>
        <w:rPr>
          <w:rFonts w:ascii="Arial" w:hAnsi="Arial" w:cs="Arial"/>
          <w:bCs/>
          <w:sz w:val="22"/>
          <w:szCs w:val="22"/>
        </w:rPr>
      </w:r>
      <w:r/>
    </w:p>
    <w:p>
      <w:pPr>
        <w:pStyle w:val="864"/>
        <w:numPr>
          <w:ilvl w:val="2"/>
          <w:numId w:val="3"/>
        </w:numPr>
        <w:ind w:left="0" w:firstLine="0"/>
        <w:spacing w:after="120" w:line="276" w:lineRule="auto"/>
      </w:pPr>
      <w:r>
        <w:rPr>
          <w:rFonts w:ascii="Arial" w:hAnsi="Arial" w:cs="Arial"/>
          <w:bCs/>
          <w:sz w:val="22"/>
          <w:szCs w:val="22"/>
        </w:rPr>
        <w:t xml:space="preserve">Сторона</w:t>
      </w:r>
      <w:r>
        <w:rPr>
          <w:rFonts w:ascii="Arial" w:hAnsi="Arial" w:cs="Arial"/>
          <w:bCs/>
          <w:sz w:val="22"/>
          <w:szCs w:val="22"/>
        </w:rPr>
        <w:t xml:space="preserve">,</w:t>
      </w:r>
      <w:r>
        <w:rPr>
          <w:rFonts w:ascii="Arial" w:hAnsi="Arial" w:cs="Arial"/>
          <w:bCs/>
          <w:sz w:val="22"/>
          <w:szCs w:val="22"/>
        </w:rPr>
        <w:t xml:space="preserve"> направившая документ с п</w:t>
      </w:r>
      <w:r>
        <w:rPr>
          <w:rFonts w:ascii="Arial" w:hAnsi="Arial" w:cs="Arial"/>
          <w:bCs/>
          <w:sz w:val="22"/>
          <w:szCs w:val="22"/>
        </w:rPr>
        <w:t xml:space="preserve">омощью электронной</w:t>
      </w:r>
      <w:r>
        <w:rPr>
          <w:rFonts w:ascii="Arial" w:hAnsi="Arial" w:cs="Arial"/>
          <w:bCs/>
          <w:sz w:val="22"/>
          <w:szCs w:val="22"/>
        </w:rPr>
        <w:t xml:space="preserve"> связи</w:t>
      </w:r>
      <w:r>
        <w:rPr>
          <w:rFonts w:ascii="Arial" w:hAnsi="Arial" w:cs="Arial"/>
          <w:bCs/>
          <w:sz w:val="22"/>
          <w:szCs w:val="22"/>
        </w:rPr>
        <w:t xml:space="preserve">,</w:t>
      </w:r>
      <w:r>
        <w:rPr>
          <w:rFonts w:ascii="Arial" w:hAnsi="Arial" w:cs="Arial"/>
          <w:bCs/>
          <w:sz w:val="22"/>
          <w:szCs w:val="22"/>
        </w:rPr>
        <w:t xml:space="preserve"> обязана в течение 2 (</w:t>
      </w:r>
      <w:r>
        <w:rPr>
          <w:rFonts w:ascii="Arial" w:hAnsi="Arial" w:cs="Arial"/>
          <w:bCs/>
          <w:sz w:val="22"/>
          <w:szCs w:val="22"/>
        </w:rPr>
        <w:t xml:space="preserve">Д</w:t>
      </w:r>
      <w:r>
        <w:rPr>
          <w:rFonts w:ascii="Arial" w:hAnsi="Arial" w:cs="Arial"/>
          <w:bCs/>
          <w:sz w:val="22"/>
          <w:szCs w:val="22"/>
        </w:rPr>
        <w:t xml:space="preserve">вух) рабочих дней направить другой стороне оригинал документа по почте заказным письмом с уведомлением о вручении. </w:t>
      </w:r>
      <w:r>
        <w:rPr>
          <w:rFonts w:ascii="Arial" w:hAnsi="Arial" w:cs="Arial"/>
          <w:bCs/>
          <w:sz w:val="22"/>
          <w:szCs w:val="22"/>
        </w:rPr>
      </w:r>
      <w:r/>
    </w:p>
    <w:p>
      <w:pPr>
        <w:pStyle w:val="864"/>
        <w:numPr>
          <w:ilvl w:val="2"/>
          <w:numId w:val="3"/>
        </w:numPr>
        <w:ind w:left="0" w:firstLine="0"/>
        <w:spacing w:after="120" w:line="276" w:lineRule="auto"/>
      </w:pPr>
      <w:r>
        <w:rPr>
          <w:rFonts w:ascii="Arial" w:hAnsi="Arial" w:cs="Arial"/>
          <w:bCs/>
          <w:sz w:val="22"/>
          <w:szCs w:val="22"/>
        </w:rPr>
        <w:t xml:space="preserve">При неполучении оригинала документа стороны не вправе ссылаться на его копию, направленную с помощью электронных средств связи.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Риск искажения информации при ее передаче посредством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электронной</w:t>
      </w:r>
      <w:r>
        <w:rPr>
          <w:rFonts w:ascii="Arial" w:hAnsi="Arial" w:cs="Arial"/>
          <w:bCs/>
          <w:sz w:val="22"/>
          <w:szCs w:val="22"/>
        </w:rPr>
        <w:t xml:space="preserve"> связи несет Сторона, передающая такую информацию.</w:t>
      </w:r>
      <w:r>
        <w:rPr>
          <w:rFonts w:ascii="Arial" w:hAnsi="Arial" w:cs="Arial"/>
          <w:bCs/>
          <w:sz w:val="22"/>
          <w:szCs w:val="22"/>
        </w:rPr>
      </w:r>
      <w:r/>
    </w:p>
    <w:p>
      <w:pPr>
        <w:pStyle w:val="864"/>
        <w:numPr>
          <w:ilvl w:val="1"/>
          <w:numId w:val="3"/>
        </w:numPr>
        <w:ind w:left="0" w:firstLine="0"/>
        <w:spacing w:after="120" w:line="276" w:lineRule="auto"/>
      </w:pPr>
      <w:r>
        <w:rPr>
          <w:rFonts w:ascii="Arial" w:hAnsi="Arial" w:cs="Arial"/>
          <w:bCs/>
          <w:sz w:val="22"/>
          <w:szCs w:val="22"/>
        </w:rPr>
        <w:t xml:space="preserve">С момента подписания Договора вся предыдущая переписка и все предшествующие переговоры Сторон по нему теряют юридическую силу.</w:t>
      </w:r>
      <w:r>
        <w:rPr>
          <w:rFonts w:ascii="Arial" w:hAnsi="Arial" w:cs="Arial"/>
          <w:bCs/>
          <w:sz w:val="22"/>
          <w:szCs w:val="22"/>
        </w:rPr>
      </w:r>
      <w:r/>
    </w:p>
    <w:p>
      <w:pPr>
        <w:pStyle w:val="864"/>
        <w:ind w:firstLine="0"/>
        <w:spacing w:before="240" w:line="276" w:lineRule="auto"/>
      </w:pPr>
      <w:r>
        <w:rPr>
          <w:rFonts w:ascii="Arial" w:hAnsi="Arial" w:cs="Arial"/>
          <w:b/>
          <w:i/>
          <w:iCs/>
          <w:sz w:val="22"/>
          <w:szCs w:val="22"/>
        </w:rPr>
        <w:t xml:space="preserve">Заверения</w:t>
      </w:r>
      <w:r>
        <w:rPr>
          <w:rFonts w:ascii="Arial" w:hAnsi="Arial" w:cs="Arial"/>
          <w:b/>
          <w:i/>
          <w:iCs/>
          <w:sz w:val="22"/>
          <w:szCs w:val="22"/>
        </w:rPr>
        <w:t xml:space="preserve"> Сторон</w:t>
      </w:r>
      <w:r>
        <w:rPr>
          <w:rFonts w:ascii="Arial" w:hAnsi="Arial" w:cs="Arial"/>
          <w:b/>
          <w:i/>
          <w:iCs/>
          <w:sz w:val="22"/>
          <w:szCs w:val="22"/>
        </w:rPr>
      </w:r>
      <w:r/>
    </w:p>
    <w:p>
      <w:pPr>
        <w:pStyle w:val="864"/>
        <w:numPr>
          <w:ilvl w:val="1"/>
          <w:numId w:val="3"/>
        </w:numPr>
        <w:ind w:left="0" w:firstLine="0"/>
        <w:spacing w:after="120" w:line="276" w:lineRule="auto"/>
      </w:pPr>
      <w:r/>
      <w:bookmarkStart w:id="0" w:name="undefined"/>
      <w:r>
        <w:rPr>
          <w:rFonts w:ascii="Arial" w:hAnsi="Arial" w:cs="Arial"/>
          <w:bCs/>
          <w:sz w:val="22"/>
          <w:szCs w:val="22"/>
        </w:rPr>
        <w:t xml:space="preserve">Стороны </w:t>
      </w:r>
      <w:r>
        <w:rPr>
          <w:rFonts w:ascii="Arial" w:hAnsi="Arial" w:cs="Arial"/>
          <w:bCs/>
          <w:sz w:val="22"/>
          <w:szCs w:val="22"/>
        </w:rPr>
        <w:t xml:space="preserve">заверяют</w:t>
      </w:r>
      <w:r>
        <w:rPr>
          <w:rFonts w:ascii="Arial" w:hAnsi="Arial" w:cs="Arial"/>
          <w:bCs/>
          <w:sz w:val="22"/>
          <w:szCs w:val="22"/>
        </w:rPr>
        <w:t xml:space="preserve">, что преследуют по Договору деловую цель и отражают операции в соответствии с их экономическим смыслом в налоговых декларациях и бухгалтерской отчетности и исполняют иные налоговые обязанности.</w:t>
      </w:r>
      <w:bookmarkEnd w:id="0"/>
      <w:r>
        <w:rPr>
          <w:rFonts w:ascii="Arial" w:hAnsi="Arial" w:cs="Arial"/>
          <w:bCs/>
          <w:sz w:val="22"/>
          <w:szCs w:val="22"/>
        </w:rPr>
      </w:r>
      <w:r/>
    </w:p>
    <w:p>
      <w:pPr>
        <w:pStyle w:val="862"/>
        <w:numPr>
          <w:ilvl w:val="1"/>
          <w:numId w:val="3"/>
        </w:numPr>
        <w:ind w:left="0" w:firstLine="0"/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Поставщик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заверяет</w:t>
      </w:r>
      <w:r>
        <w:rPr>
          <w:rFonts w:ascii="Arial" w:hAnsi="Arial" w:cs="Arial"/>
          <w:bCs/>
          <w:sz w:val="22"/>
          <w:szCs w:val="22"/>
          <w:lang w:val="ru-RU"/>
        </w:rPr>
        <w:t xml:space="preserve">, что поставляемый Товар свободен от любых прав третьих лиц, не заложен, под запретом или арестом не состоит.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4"/>
        <w:ind w:right="-142" w:firstLine="0"/>
        <w:spacing w:before="240" w:line="276" w:lineRule="auto"/>
      </w:pPr>
      <w:r>
        <w:rPr>
          <w:rFonts w:ascii="Arial" w:hAnsi="Arial" w:cs="Arial"/>
          <w:b/>
          <w:i/>
          <w:iCs/>
          <w:sz w:val="22"/>
          <w:szCs w:val="22"/>
        </w:rPr>
        <w:t xml:space="preserve">Иное</w:t>
      </w:r>
      <w:r>
        <w:rPr>
          <w:rFonts w:ascii="Arial" w:hAnsi="Arial" w:cs="Arial"/>
          <w:b/>
          <w:i/>
          <w:iCs/>
          <w:sz w:val="22"/>
          <w:szCs w:val="22"/>
        </w:rPr>
      </w:r>
      <w:r/>
    </w:p>
    <w:p>
      <w:pPr>
        <w:pStyle w:val="864"/>
        <w:numPr>
          <w:ilvl w:val="1"/>
          <w:numId w:val="3"/>
        </w:numPr>
        <w:ind w:left="0" w:firstLine="0"/>
        <w:spacing w:after="120" w:line="276" w:lineRule="auto"/>
      </w:pPr>
      <w:r>
        <w:rPr>
          <w:rFonts w:ascii="Arial" w:hAnsi="Arial" w:cs="Arial"/>
          <w:bCs/>
          <w:sz w:val="22"/>
          <w:szCs w:val="22"/>
        </w:rPr>
        <w:t xml:space="preserve">В случае если одно или несколько положений Договора станут или будут признаны недействительными, то это не затрагивает действительности всех остальных положений Договора и всего Договора в целом.</w:t>
      </w:r>
      <w:r>
        <w:rPr>
          <w:rFonts w:ascii="Arial" w:hAnsi="Arial" w:cs="Arial"/>
          <w:bCs/>
          <w:sz w:val="22"/>
          <w:szCs w:val="22"/>
        </w:rPr>
      </w:r>
      <w:r/>
    </w:p>
    <w:p>
      <w:pPr>
        <w:pStyle w:val="864"/>
        <w:numPr>
          <w:ilvl w:val="1"/>
          <w:numId w:val="3"/>
        </w:numPr>
        <w:ind w:left="0" w:firstLine="0"/>
        <w:spacing w:after="120" w:line="276" w:lineRule="auto"/>
      </w:pPr>
      <w:r>
        <w:rPr>
          <w:rFonts w:ascii="Arial" w:hAnsi="Arial" w:cs="Arial"/>
          <w:bCs/>
          <w:sz w:val="22"/>
          <w:szCs w:val="22"/>
        </w:rPr>
        <w:t xml:space="preserve">Н</w:t>
      </w:r>
      <w:r>
        <w:rPr>
          <w:rFonts w:ascii="Arial" w:hAnsi="Arial" w:cs="Arial"/>
          <w:bCs/>
          <w:sz w:val="22"/>
          <w:szCs w:val="22"/>
        </w:rPr>
        <w:t xml:space="preserve">еурегулированн</w:t>
      </w:r>
      <w:r>
        <w:rPr>
          <w:rFonts w:ascii="Arial" w:hAnsi="Arial" w:cs="Arial"/>
          <w:bCs/>
          <w:sz w:val="22"/>
          <w:szCs w:val="22"/>
        </w:rPr>
        <w:t xml:space="preserve">ые</w:t>
      </w:r>
      <w:r>
        <w:rPr>
          <w:rFonts w:ascii="Arial" w:hAnsi="Arial" w:cs="Arial"/>
          <w:bCs/>
          <w:sz w:val="22"/>
          <w:szCs w:val="22"/>
        </w:rPr>
        <w:t xml:space="preserve"> Договором отношения Сторон регулируются законодательством </w:t>
      </w:r>
      <w:r>
        <w:rPr>
          <w:rFonts w:ascii="Arial" w:hAnsi="Arial" w:cs="Arial"/>
          <w:bCs/>
          <w:sz w:val="22"/>
          <w:szCs w:val="22"/>
        </w:rPr>
        <w:t xml:space="preserve">РФ</w:t>
      </w:r>
      <w:r>
        <w:rPr>
          <w:rFonts w:ascii="Arial" w:hAnsi="Arial" w:cs="Arial"/>
          <w:bCs/>
          <w:sz w:val="22"/>
          <w:szCs w:val="22"/>
        </w:rPr>
        <w:t xml:space="preserve">.</w:t>
      </w:r>
      <w:r>
        <w:rPr>
          <w:rFonts w:ascii="Arial" w:hAnsi="Arial" w:cs="Arial"/>
          <w:bCs/>
          <w:sz w:val="22"/>
          <w:szCs w:val="22"/>
        </w:rPr>
      </w:r>
      <w:r/>
    </w:p>
    <w:p>
      <w:pPr>
        <w:pStyle w:val="864"/>
        <w:numPr>
          <w:ilvl w:val="1"/>
          <w:numId w:val="3"/>
        </w:numPr>
        <w:ind w:left="0" w:firstLine="0"/>
        <w:spacing w:line="276" w:lineRule="auto"/>
      </w:pPr>
      <w:r>
        <w:rPr>
          <w:rFonts w:ascii="Arial" w:hAnsi="Arial" w:cs="Arial"/>
          <w:bCs/>
          <w:sz w:val="22"/>
          <w:szCs w:val="22"/>
        </w:rPr>
        <w:t xml:space="preserve">В случае несоответствия между положениями Договора и </w:t>
      </w:r>
      <w:r>
        <w:rPr>
          <w:rFonts w:ascii="Arial" w:hAnsi="Arial" w:cs="Arial"/>
          <w:bCs/>
          <w:sz w:val="22"/>
          <w:szCs w:val="22"/>
        </w:rPr>
        <w:t xml:space="preserve">Спецификации</w:t>
      </w:r>
      <w:r>
        <w:rPr>
          <w:rFonts w:ascii="Arial" w:hAnsi="Arial" w:cs="Arial"/>
          <w:bCs/>
          <w:sz w:val="22"/>
          <w:szCs w:val="22"/>
        </w:rPr>
        <w:t xml:space="preserve">, преимущественную силу имеют положения </w:t>
      </w:r>
      <w:r>
        <w:rPr>
          <w:rFonts w:ascii="Arial" w:hAnsi="Arial" w:cs="Arial"/>
          <w:bCs/>
          <w:sz w:val="22"/>
          <w:szCs w:val="22"/>
        </w:rPr>
        <w:t xml:space="preserve">Спецификации</w:t>
      </w:r>
      <w:r>
        <w:rPr>
          <w:rFonts w:ascii="Arial" w:hAnsi="Arial" w:cs="Arial"/>
          <w:bCs/>
          <w:sz w:val="22"/>
          <w:szCs w:val="22"/>
        </w:rPr>
        <w:t xml:space="preserve">.</w:t>
      </w:r>
      <w:r>
        <w:rPr>
          <w:rFonts w:ascii="Arial" w:hAnsi="Arial" w:cs="Arial"/>
          <w:bCs/>
          <w:sz w:val="22"/>
          <w:szCs w:val="22"/>
        </w:rPr>
      </w:r>
      <w:r/>
    </w:p>
    <w:p>
      <w:pPr>
        <w:pStyle w:val="864"/>
        <w:ind w:firstLine="0"/>
        <w:spacing w:line="276" w:lineRule="auto"/>
        <w:tabs>
          <w:tab w:val="clear" w:pos="-2127" w:leader="none"/>
          <w:tab w:val="left" w:pos="-1985" w:leader="none"/>
        </w:tabs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  <w:r/>
    </w:p>
    <w:p>
      <w:pPr>
        <w:pStyle w:val="864"/>
        <w:numPr>
          <w:ilvl w:val="0"/>
          <w:numId w:val="3"/>
        </w:numPr>
        <w:ind w:left="0" w:firstLine="0"/>
        <w:spacing w:line="276" w:lineRule="auto"/>
        <w:tabs>
          <w:tab w:val="clear" w:pos="-2127" w:leader="none"/>
          <w:tab w:val="left" w:pos="-1985" w:leader="none"/>
        </w:tabs>
        <w:outlineLvl w:val="0"/>
      </w:pPr>
      <w:r>
        <w:rPr>
          <w:rFonts w:ascii="Arial" w:hAnsi="Arial" w:cs="Arial"/>
          <w:b/>
          <w:bCs/>
          <w:spacing w:val="-2"/>
          <w:sz w:val="22"/>
          <w:szCs w:val="22"/>
          <w:lang w:eastAsia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588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175260</wp:posOffset>
                </wp:positionV>
                <wp:extent cx="2085975" cy="0"/>
                <wp:effectExtent l="0" t="0" r="0" b="0"/>
                <wp:wrapNone/>
                <wp:docPr id="15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14" o:spid="_x0000_s14" style="position:absolute;left:0;text-align:left;z-index:251685888;mso-wrap-distance-left:9.00pt;mso-wrap-distance-top:0.00pt;mso-wrap-distance-right:9.00pt;mso-wrap-distance-bottom:0.00pt;flip:y;visibility:visible;" from="0.0pt,13.8pt" to="164.2pt,13.8pt" filled="f" strokecolor="#FF0000" strokeweight="0.50pt">
                <v:stroke dashstyle="solid"/>
              </v:line>
            </w:pict>
          </mc:Fallback>
        </mc:AlternateContent>
      </w:r>
      <w:r>
        <w:rPr>
          <w:rFonts w:ascii="Arial" w:hAnsi="Arial" w:cs="Arial"/>
          <w:b/>
          <w:sz w:val="22"/>
          <w:szCs w:val="22"/>
        </w:rPr>
        <w:t xml:space="preserve">ПРИЛОЖЕНИЯ</w:t>
      </w:r>
      <w:r>
        <w:rPr>
          <w:rFonts w:ascii="Arial" w:hAnsi="Arial" w:cs="Arial"/>
          <w:b/>
          <w:sz w:val="22"/>
          <w:szCs w:val="22"/>
        </w:rPr>
      </w:r>
      <w:r/>
    </w:p>
    <w:p>
      <w:pPr>
        <w:pStyle w:val="864"/>
        <w:ind w:firstLine="0"/>
        <w:spacing w:line="276" w:lineRule="auto"/>
        <w:tabs>
          <w:tab w:val="clear" w:pos="-2127" w:leader="none"/>
          <w:tab w:val="left" w:pos="-1985" w:leader="none"/>
        </w:tabs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  <w:r/>
    </w:p>
    <w:p>
      <w:pPr>
        <w:pStyle w:val="864"/>
        <w:numPr>
          <w:ilvl w:val="0"/>
          <w:numId w:val="7"/>
        </w:numPr>
        <w:ind w:left="0" w:firstLine="0"/>
        <w:jc w:val="left"/>
        <w:spacing w:line="276" w:lineRule="auto"/>
        <w:tabs>
          <w:tab w:val="clear" w:pos="-2127" w:leader="none"/>
          <w:tab w:val="left" w:pos="-1985" w:leader="none"/>
        </w:tabs>
      </w:pPr>
      <w:r/>
      <w:permStart w:colFirst="0" w:colLast="0" w:displacedbyCustomXml="next" w:ed="null" w:edGrp="administrators" w:id=""/>
      <w:r>
        <w:rPr>
          <w:rFonts w:ascii="Arial" w:hAnsi="Arial" w:cs="Arial"/>
          <w:bCs/>
          <w:sz w:val="22"/>
          <w:szCs w:val="22"/>
        </w:rPr>
        <w:t xml:space="preserve">Прилож</w:t>
      </w:r>
      <w:r>
        <w:rPr>
          <w:rFonts w:ascii="Arial" w:hAnsi="Arial" w:cs="Arial"/>
          <w:bCs/>
          <w:sz w:val="22"/>
          <w:szCs w:val="22"/>
        </w:rPr>
        <w:t xml:space="preserve">ени</w:t>
      </w:r>
      <w:r>
        <w:rPr>
          <w:rFonts w:ascii="Arial" w:hAnsi="Arial" w:cs="Arial"/>
          <w:bCs/>
          <w:sz w:val="22"/>
          <w:szCs w:val="22"/>
        </w:rPr>
        <w:t xml:space="preserve">е № </w:t>
      </w:r>
      <w:r>
        <w:rPr>
          <w:rFonts w:ascii="Arial" w:hAnsi="Arial" w:cs="Arial"/>
          <w:bCs/>
          <w:sz w:val="22"/>
          <w:szCs w:val="22"/>
        </w:rPr>
        <w:t xml:space="preserve">1 С</w:t>
      </w:r>
      <w:r>
        <w:rPr>
          <w:rFonts w:ascii="Arial" w:hAnsi="Arial" w:cs="Arial"/>
          <w:bCs/>
          <w:sz w:val="22"/>
          <w:szCs w:val="22"/>
        </w:rPr>
        <w:t xml:space="preserve">пецификаци</w:t>
      </w:r>
      <w:r>
        <w:rPr>
          <w:rFonts w:ascii="Arial" w:hAnsi="Arial" w:cs="Arial"/>
          <w:bCs/>
          <w:sz w:val="22"/>
          <w:szCs w:val="22"/>
        </w:rPr>
        <w:t xml:space="preserve">я</w:t>
      </w:r>
      <w:r>
        <w:rPr>
          <w:rFonts w:ascii="Arial" w:hAnsi="Arial" w:cs="Arial"/>
          <w:bCs/>
          <w:sz w:val="22"/>
          <w:szCs w:val="22"/>
        </w:rPr>
        <w:t xml:space="preserve"> Т</w:t>
      </w:r>
      <w:r>
        <w:rPr>
          <w:rFonts w:ascii="Arial" w:hAnsi="Arial" w:cs="Arial"/>
          <w:bCs/>
          <w:sz w:val="22"/>
          <w:szCs w:val="22"/>
        </w:rPr>
        <w:t xml:space="preserve">овара</w:t>
      </w:r>
      <w:r>
        <w:rPr>
          <w:rFonts w:ascii="Arial" w:hAnsi="Arial" w:cs="Arial"/>
          <w:bCs/>
          <w:sz w:val="22"/>
          <w:szCs w:val="22"/>
        </w:rPr>
        <w:t xml:space="preserve">;</w:t>
      </w:r>
      <w:r>
        <w:rPr>
          <w:rFonts w:ascii="Arial" w:hAnsi="Arial" w:cs="Arial"/>
          <w:bCs/>
          <w:sz w:val="22"/>
          <w:szCs w:val="22"/>
        </w:rPr>
      </w:r>
      <w:r/>
    </w:p>
    <w:p>
      <w:pPr>
        <w:pStyle w:val="864"/>
        <w:numPr>
          <w:ilvl w:val="0"/>
          <w:numId w:val="7"/>
        </w:numPr>
        <w:ind w:left="0" w:firstLine="0"/>
        <w:jc w:val="left"/>
        <w:spacing w:line="276" w:lineRule="auto"/>
        <w:tabs>
          <w:tab w:val="clear" w:pos="-2127" w:leader="none"/>
          <w:tab w:val="left" w:pos="-1985" w:leader="none"/>
        </w:tabs>
      </w:pPr>
      <w:r>
        <w:rPr>
          <w:rFonts w:ascii="Arial" w:hAnsi="Arial" w:cs="Arial"/>
          <w:bCs/>
          <w:sz w:val="22"/>
          <w:szCs w:val="22"/>
        </w:rPr>
        <w:t xml:space="preserve">Приложение № 2 Акт о выявленных недостатках (форма);</w:t>
      </w:r>
      <w:r>
        <w:rPr>
          <w:rFonts w:ascii="Arial" w:hAnsi="Arial" w:cs="Arial"/>
          <w:bCs/>
          <w:sz w:val="22"/>
          <w:szCs w:val="22"/>
        </w:rPr>
      </w:r>
      <w:r/>
    </w:p>
    <w:p>
      <w:pPr>
        <w:pStyle w:val="864"/>
        <w:numPr>
          <w:ilvl w:val="0"/>
          <w:numId w:val="7"/>
        </w:numPr>
        <w:ind w:left="0" w:firstLine="0"/>
        <w:spacing w:line="276" w:lineRule="auto"/>
        <w:tabs>
          <w:tab w:val="left" w:pos="-1985" w:leader="none"/>
          <w:tab w:val="left" w:pos="0" w:leader="none"/>
        </w:tabs>
      </w:pPr>
      <w:r>
        <w:rPr>
          <w:rFonts w:ascii="Arial" w:hAnsi="Arial" w:cs="Arial"/>
          <w:bCs/>
          <w:sz w:val="22"/>
          <w:szCs w:val="22"/>
        </w:rPr>
        <w:t xml:space="preserve">Приложение № </w:t>
      </w:r>
      <w:r>
        <w:rPr>
          <w:rFonts w:ascii="Arial" w:hAnsi="Arial" w:cs="Arial"/>
          <w:bCs/>
          <w:sz w:val="22"/>
          <w:szCs w:val="22"/>
        </w:rPr>
        <w:t xml:space="preserve">3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Соглашение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о переходе на электронный документооборот (ЭДО)</w:t>
      </w:r>
      <w:r>
        <w:rPr>
          <w:rFonts w:ascii="Arial" w:hAnsi="Arial" w:cs="Arial"/>
          <w:bCs/>
          <w:sz w:val="22"/>
          <w:szCs w:val="22"/>
        </w:rPr>
        <w:t xml:space="preserve">.</w:t>
      </w:r>
      <w:r>
        <w:rPr>
          <w:rFonts w:ascii="Arial" w:hAnsi="Arial" w:cs="Arial"/>
          <w:bCs/>
          <w:sz w:val="22"/>
          <w:szCs w:val="22"/>
        </w:rPr>
      </w:r>
      <w:r/>
    </w:p>
    <w:p>
      <w:pPr>
        <w:pStyle w:val="864"/>
        <w:ind w:firstLine="0"/>
        <w:jc w:val="left"/>
        <w:spacing w:line="276" w:lineRule="auto"/>
        <w:tabs>
          <w:tab w:val="clear" w:pos="-2127" w:leader="none"/>
          <w:tab w:val="left" w:pos="-1985" w:leader="none"/>
        </w:tabs>
      </w:pP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</w:r>
      <w:r/>
    </w:p>
    <w:p>
      <w:pPr>
        <w:pStyle w:val="862"/>
        <w:numPr>
          <w:ilvl w:val="0"/>
          <w:numId w:val="3"/>
        </w:numPr>
        <w:ind w:left="0" w:right="-143" w:firstLine="0"/>
        <w:spacing w:line="276" w:lineRule="auto"/>
        <w:outlineLvl w:val="0"/>
      </w:pPr>
      <w:r>
        <w:rPr>
          <w:rFonts w:ascii="Arial" w:hAnsi="Arial" w:cs="Arial"/>
          <w:b/>
          <w:bCs/>
          <w:spacing w:val="-2"/>
          <w:sz w:val="22"/>
          <w:szCs w:val="22"/>
          <w:lang w:val="ru-RU" w:eastAsia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79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184150</wp:posOffset>
                </wp:positionV>
                <wp:extent cx="2514600" cy="0"/>
                <wp:effectExtent l="0" t="0" r="0" b="0"/>
                <wp:wrapNone/>
                <wp:docPr id="16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251459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15" o:spid="_x0000_s15" style="position:absolute;left:0;text-align:left;z-index:251687936;mso-wrap-distance-left:9.00pt;mso-wrap-distance-top:0.00pt;mso-wrap-distance-right:9.00pt;mso-wrap-distance-bottom:0.00pt;flip:y;visibility:visible;" from="0.0pt,14.5pt" to="198.0pt,14.5pt" filled="f" strokecolor="#FF0000" strokeweight="0.50pt">
                <v:stroke dashstyle="solid"/>
              </v:line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ru-RU"/>
        </w:rPr>
        <w:t xml:space="preserve">РЕКВИЗИТЫ СТОРОН</w:t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pPr>
        <w:pStyle w:val="862"/>
        <w:ind w:left="0" w:right="-143"/>
        <w:spacing w:line="276" w:lineRule="auto"/>
      </w:pPr>
      <w:r>
        <w:rPr>
          <w:rFonts w:ascii="Arial" w:hAnsi="Arial" w:cs="Arial"/>
          <w:b/>
          <w:sz w:val="22"/>
          <w:szCs w:val="22"/>
          <w:lang w:val="ru-RU"/>
        </w:rPr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>
        <w:tblPrEx/>
        <w:trPr/>
        <w:tc>
          <w:tcPr>
            <w:tcW w:w="4820" w:type="dxa"/>
            <w:textDirection w:val="lrTb"/>
            <w:noWrap w:val="false"/>
          </w:tcPr>
          <w:p>
            <w:pPr>
              <w:ind w:right="-143"/>
              <w:spacing w:line="276" w:lineRule="auto"/>
            </w:pPr>
            <w:r/>
            <w:permStart w:colFirst="0" w:colLast="0" w:displacedbyCustomXml="next" w:ed="null" w:edGrp="administrators" w:id=""/>
            <w:r/>
            <w:permStart w:colFirst="0" w:colLast="0" w:displacedbyCustomXml="next" w:ed="null" w:edGrp="administrators" w:id=""/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ПОКУПАТЕЛЬ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</w:r>
            <w:r/>
          </w:p>
          <w:p>
            <w:pPr>
              <w:spacing w:line="276" w:lineRule="auto"/>
            </w:pPr>
            <w:r/>
            <w:bookmarkStart w:id="0" w:name="undefined"/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Ассоциация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«ХК «Авангард»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</w:r>
            <w:r/>
          </w:p>
          <w:p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Адрес юридический: 644010, г. Омск, ул. Куйбышева, 132, корп. 3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/>
          </w:p>
          <w:p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Адрес почтовый: 644010, г. Омск,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/>
          </w:p>
          <w:p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ул. Куйбышева, 132, корп. 3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/>
          </w:p>
          <w:p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тел: (3812) 707-125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/>
          </w:p>
          <w:p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ИНН/КПП 5504087088/550401001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/>
          </w:p>
          <w:p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ОГРН 1035507031284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/>
          </w:p>
          <w:p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Р/сч: 40703810845000100326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/>
          </w:p>
          <w:p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Омское отделение № 8634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/>
          </w:p>
          <w:p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ПАО Сбербанк России г. Омск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/>
          </w:p>
          <w:p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БИК 045209673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/>
          </w:p>
          <w:p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К/сч: 30101810900000000673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/>
          </w:p>
          <w:p>
            <w:pPr>
              <w:ind w:right="-143"/>
              <w:spacing w:line="276" w:lineRule="auto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e-mail: info@hc-avangard.com</w:t>
            </w:r>
            <w:bookmarkEnd w:id="0"/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b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left="630" w:right="-143"/>
              <w:spacing w:line="276" w:lineRule="auto"/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ПОСТАВЩИК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</w:r>
            <w:r/>
          </w:p>
          <w:p>
            <w:pPr>
              <w:ind w:left="630"/>
              <w:spacing w:line="276" w:lineRule="auto"/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____________________________</w:t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</w:r>
            <w:r/>
          </w:p>
          <w:p>
            <w:pPr>
              <w:ind w:left="630"/>
              <w:spacing w:line="276" w:lineRule="auto"/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</w:r>
            <w:r/>
          </w:p>
          <w:p>
            <w:pPr>
              <w:ind w:left="630"/>
              <w:spacing w:line="276" w:lineRule="auto"/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</w:r>
            <w:r/>
          </w:p>
          <w:p>
            <w:pPr>
              <w:ind w:left="630"/>
              <w:spacing w:line="276" w:lineRule="auto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</w:r>
            <w:permEnd w:displacedbyCustomXml="next" w:id=""/>
            <w:r/>
            <w:permEnd w:displacedbyCustomXml="next" w:id=""/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b/>
                <w:lang w:val="ru-RU"/>
              </w:rPr>
            </w:r>
          </w:p>
        </w:tc>
      </w:tr>
    </w:tbl>
    <w:p>
      <w:pPr>
        <w:ind w:right="-143"/>
        <w:jc w:val="center"/>
        <w:spacing w:line="276" w:lineRule="auto"/>
      </w:pPr>
      <w:r>
        <w:rPr>
          <w:rFonts w:ascii="Arial" w:hAnsi="Arial" w:cs="Arial"/>
          <w:b/>
          <w:sz w:val="22"/>
          <w:szCs w:val="22"/>
          <w:lang w:val="ru-RU"/>
        </w:rPr>
        <w:t xml:space="preserve">ПОДПИСИ СТОРОН</w:t>
      </w:r>
      <w:r>
        <w:rPr>
          <w:rFonts w:ascii="Arial" w:hAnsi="Arial" w:cs="Arial"/>
          <w:b/>
          <w:sz w:val="22"/>
          <w:szCs w:val="22"/>
          <w:lang w:val="ru-RU"/>
        </w:rPr>
        <w:t xml:space="preserve">:</w:t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>
        <w:tblPrEx/>
        <w:trPr>
          <w:trHeight w:val="1136"/>
        </w:trPr>
        <w:tc>
          <w:tcPr>
            <w:tcW w:w="4820" w:type="dxa"/>
            <w:textDirection w:val="lrTb"/>
            <w:noWrap w:val="false"/>
          </w:tcPr>
          <w:p>
            <w:pPr>
              <w:ind w:right="-143" w:firstLine="567"/>
              <w:jc w:val="both"/>
              <w:spacing w:line="276" w:lineRule="auto"/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От ПОКУПАТЕЛЯ</w:t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</w:r>
            <w:r/>
          </w:p>
          <w:p>
            <w:pPr>
              <w:ind w:right="-143"/>
              <w:jc w:val="both"/>
              <w:spacing w:line="276" w:lineRule="auto"/>
            </w:pPr>
            <w:r/>
            <w:permStart w:colFirst="0" w:colLast="0" w:displacedbyCustomXml="next" w:ed="null" w:edGrp="administrators" w:id=""/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____________ /Чистяков Г.А./</w:t>
            </w:r>
            <w:permEnd w:displacedbyCustomXml="next" w:id=""/>
            <w:r>
              <w:rPr>
                <w:rFonts w:ascii="Arial" w:hAnsi="Arial" w:cs="Arial"/>
                <w:bCs/>
              </w:rPr>
            </w:r>
            <w:r/>
          </w:p>
          <w:p>
            <w:pPr>
              <w:ind w:right="-143"/>
              <w:jc w:val="both"/>
              <w:spacing w:line="276" w:lineRule="auto"/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</w:r>
            <w:r/>
          </w:p>
          <w:p>
            <w:pPr>
              <w:ind w:right="-143"/>
              <w:jc w:val="both"/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М.П.</w:t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lang w:val="ru-RU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pStyle w:val="694"/>
              <w:ind w:right="-143" w:firstLine="567"/>
              <w:spacing w:line="276" w:lineRule="auto"/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От ПОСТАВЩИКА</w:t>
            </w:r>
            <w:r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/>
          </w:p>
          <w:p>
            <w:pPr>
              <w:ind w:right="-143" w:firstLine="567"/>
              <w:spacing w:line="276" w:lineRule="auto"/>
            </w:pPr>
            <w:r/>
            <w:permStart w:colFirst="0" w:colLast="0" w:displacedbyCustomXml="next" w:ed="null" w:edGrp="administrators" w:id=""/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__________ /___________/</w:t>
            </w:r>
            <w:permEnd w:displacedbyCustomXml="next" w:id=""/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</w:r>
            <w:r/>
          </w:p>
          <w:p>
            <w:pPr>
              <w:ind w:right="-143" w:firstLine="567"/>
              <w:spacing w:line="276" w:lineRule="auto"/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</w:r>
            <w:r/>
          </w:p>
          <w:p>
            <w:pPr>
              <w:ind w:right="-143" w:firstLine="567"/>
              <w:spacing w:line="276" w:lineRule="auto"/>
              <w:rPr>
                <w:rFonts w:ascii="Arial" w:hAnsi="Arial" w:cs="Arial"/>
                <w:b w:val="0"/>
                <w:bCs w:val="0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М.П.</w:t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b w:val="0"/>
                <w:bCs w:val="0"/>
                <w:lang w:val="en-US"/>
              </w:rPr>
            </w:r>
          </w:p>
        </w:tc>
      </w:tr>
    </w:tbl>
    <w:p>
      <w:pPr>
        <w:spacing w:line="276" w:lineRule="auto"/>
        <w:sectPr>
          <w:footnotePr/>
          <w:endnotePr/>
          <w:type w:val="nextPage"/>
          <w:pgSz w:w="11907" w:h="16840" w:orient="portrait"/>
          <w:pgMar w:top="850" w:right="1134" w:bottom="850" w:left="850" w:header="709" w:footer="709" w:gutter="0"/>
          <w:cols w:num="1" w:sep="0" w:space="720" w:equalWidth="1"/>
          <w:docGrid w:linePitch="360"/>
        </w:sectPr>
      </w:pPr>
      <w:r>
        <w:rPr>
          <w:rFonts w:ascii="Arial" w:hAnsi="Arial" w:cs="Arial"/>
          <w:bCs/>
          <w:sz w:val="22"/>
          <w:szCs w:val="22"/>
          <w:lang w:val="ru-RU"/>
        </w:rPr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jc w:val="right"/>
        <w:spacing w:line="276" w:lineRule="auto"/>
        <w:tabs>
          <w:tab w:val="left" w:pos="387" w:leader="none"/>
          <w:tab w:val="left" w:pos="3402" w:leader="none"/>
        </w:tabs>
      </w:pPr>
      <w:r/>
      <w:bookmarkStart w:id="0" w:name="undefined"/>
      <w:r>
        <w:rPr>
          <w:rFonts w:ascii="Arial" w:hAnsi="Arial" w:cs="Arial"/>
          <w:b/>
          <w:sz w:val="22"/>
          <w:szCs w:val="22"/>
          <w:lang w:val="ru-RU"/>
        </w:rPr>
        <w:t xml:space="preserve">Приложение №</w:t>
      </w:r>
      <w:r>
        <w:rPr>
          <w:rFonts w:ascii="Arial" w:hAnsi="Arial" w:cs="Arial"/>
          <w:b/>
          <w:sz w:val="22"/>
          <w:szCs w:val="22"/>
          <w:lang w:val="ru-RU"/>
        </w:rPr>
        <w:t xml:space="preserve"> 1</w:t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pPr>
        <w:ind w:left="-142" w:firstLine="502"/>
        <w:jc w:val="right"/>
        <w:spacing w:line="276" w:lineRule="auto"/>
      </w:pPr>
      <w:r>
        <w:rPr>
          <w:rFonts w:ascii="Arial" w:hAnsi="Arial" w:cs="Arial"/>
          <w:b/>
          <w:sz w:val="22"/>
          <w:szCs w:val="22"/>
          <w:lang w:val="ru-RU"/>
        </w:rPr>
        <w:t xml:space="preserve"> к Договору поставки № </w:t>
      </w:r>
      <w:permStart w:colFirst="0" w:colLast="0" w:displacedbyCustomXml="next" w:ed="null" w:edGrp="administrators" w:id=""/>
      <w:r>
        <w:rPr>
          <w:rFonts w:ascii="Arial" w:hAnsi="Arial" w:cs="Arial"/>
          <w:b/>
          <w:sz w:val="22"/>
          <w:szCs w:val="22"/>
          <w:lang w:val="ru-RU"/>
        </w:rPr>
        <w:t xml:space="preserve">______</w:t>
      </w:r>
      <w:permEnd w:displacedbyCustomXml="next" w:id=""/>
      <w:r>
        <w:rPr>
          <w:rFonts w:ascii="Arial" w:hAnsi="Arial" w:cs="Arial"/>
          <w:b/>
          <w:sz w:val="22"/>
          <w:szCs w:val="22"/>
          <w:lang w:val="ru-RU"/>
        </w:rPr>
        <w:t xml:space="preserve"> от </w:t>
      </w:r>
      <w:permStart w:colFirst="0" w:colLast="0" w:displacedbyCustomXml="next" w:ed="null" w:edGrp="administrators" w:id=""/>
      <w:r>
        <w:rPr>
          <w:rFonts w:ascii="Arial" w:hAnsi="Arial" w:cs="Arial"/>
          <w:b/>
          <w:sz w:val="22"/>
          <w:szCs w:val="22"/>
          <w:lang w:val="ru-RU"/>
        </w:rPr>
        <w:t xml:space="preserve">«_____»</w:t>
      </w:r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 xml:space="preserve">__________20__</w:t>
      </w:r>
      <w:permEnd w:displacedbyCustomXml="next" w:id=""/>
      <w:r>
        <w:rPr>
          <w:rFonts w:ascii="Arial" w:hAnsi="Arial" w:cs="Arial"/>
          <w:b/>
          <w:sz w:val="22"/>
          <w:szCs w:val="22"/>
          <w:lang w:val="ru-RU"/>
        </w:rPr>
        <w:t xml:space="preserve"> г.</w:t>
      </w:r>
      <w:bookmarkEnd w:id="0"/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pPr>
        <w:pStyle w:val="862"/>
        <w:ind w:left="360"/>
        <w:jc w:val="center"/>
        <w:spacing w:line="276" w:lineRule="auto"/>
        <w:outlineLvl w:val="0"/>
      </w:pPr>
      <w:r>
        <w:rPr>
          <w:rFonts w:ascii="Arial" w:hAnsi="Arial" w:cs="Arial"/>
          <w:b/>
          <w:bCs/>
          <w:sz w:val="22"/>
          <w:szCs w:val="22"/>
          <w:lang w:val="ru-RU"/>
        </w:rPr>
        <w:t xml:space="preserve">СПЕЦИФИКАЦИЯ</w:t>
      </w:r>
      <w:r>
        <w:rPr>
          <w:rFonts w:ascii="Arial" w:hAnsi="Arial" w:cs="Arial"/>
          <w:b/>
          <w:bCs/>
          <w:sz w:val="22"/>
          <w:szCs w:val="22"/>
          <w:lang w:val="ru-RU"/>
        </w:rPr>
      </w:r>
      <w:r/>
    </w:p>
    <w:p>
      <w:pPr>
        <w:pStyle w:val="862"/>
        <w:ind w:left="360"/>
        <w:jc w:val="center"/>
        <w:spacing w:line="276" w:lineRule="auto"/>
      </w:pPr>
      <w:r>
        <w:rPr>
          <w:rFonts w:ascii="Arial" w:hAnsi="Arial" w:cs="Arial"/>
          <w:b/>
          <w:bCs/>
          <w:sz w:val="22"/>
          <w:szCs w:val="22"/>
          <w:lang w:val="ru-RU"/>
        </w:rPr>
      </w:r>
      <w:r>
        <w:rPr>
          <w:rFonts w:ascii="Arial" w:hAnsi="Arial" w:cs="Arial"/>
          <w:b/>
          <w:bCs/>
          <w:sz w:val="22"/>
          <w:szCs w:val="22"/>
          <w:lang w:val="ru-RU"/>
        </w:rPr>
      </w:r>
      <w:r/>
    </w:p>
    <w:p>
      <w:pPr>
        <w:pStyle w:val="862"/>
        <w:numPr>
          <w:ilvl w:val="0"/>
          <w:numId w:val="2"/>
        </w:numPr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Поставщик поставляет и передает в собственность Покупателю 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следующий Товар</w:t>
      </w:r>
      <w:r>
        <w:rPr>
          <w:rFonts w:ascii="Arial" w:hAnsi="Arial" w:cs="Arial"/>
          <w:bCs/>
          <w:sz w:val="22"/>
          <w:szCs w:val="22"/>
          <w:lang w:val="ru-RU"/>
        </w:rPr>
        <w:t xml:space="preserve">:</w:t>
      </w:r>
      <w:r>
        <w:rPr>
          <w:rFonts w:ascii="Arial" w:hAnsi="Arial" w:cs="Arial"/>
          <w:sz w:val="22"/>
          <w:szCs w:val="22"/>
          <w:lang w:val="ru-RU"/>
        </w:rPr>
      </w:r>
      <w:r/>
    </w:p>
    <w:tbl>
      <w:tblPr>
        <w:tblW w:w="144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bfbfbf" w:themeFill="background1" w:themeFillShade="BF"/>
        <w:tblLayout w:type="fixed"/>
        <w:tblLook w:val="01E0" w:firstRow="1" w:lastRow="1" w:firstColumn="1" w:lastColumn="1" w:noHBand="0" w:noVBand="0"/>
      </w:tblPr>
      <w:tblGrid>
        <w:gridCol w:w="654"/>
        <w:gridCol w:w="1701"/>
        <w:gridCol w:w="2693"/>
        <w:gridCol w:w="1405"/>
        <w:gridCol w:w="1602"/>
        <w:gridCol w:w="2003"/>
        <w:gridCol w:w="2002"/>
        <w:gridCol w:w="2403"/>
      </w:tblGrid>
      <w:tr>
        <w:tblPrEx/>
        <w:trPr>
          <w:jc w:val="center"/>
          <w:trHeight w:val="461"/>
        </w:trPr>
        <w:tc>
          <w:tcPr>
            <w:shd w:val="clear" w:color="ffffff" w:fill="bfbfbf" w:themeFill="background1" w:themeFillShade="BF"/>
            <w:tcW w:w="6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№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/>
          </w:p>
          <w:p>
            <w:pPr>
              <w:jc w:val="center"/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п/п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Cs/>
              </w:rPr>
            </w:r>
          </w:p>
        </w:tc>
        <w:tc>
          <w:tcPr>
            <w:gridSpan w:val="2"/>
            <w:shd w:val="clear" w:color="ffffff" w:fill="bfbfbf" w:themeFill="background1" w:themeFillShade="BF"/>
            <w:tcW w:w="43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Наименование Товара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</w:r>
            <w:r/>
          </w:p>
          <w:p>
            <w:pPr>
              <w:jc w:val="center"/>
              <w:spacing w:line="276" w:lineRule="auto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bCs/>
                <w:lang w:val="ru-RU"/>
              </w:rPr>
            </w:r>
          </w:p>
        </w:tc>
        <w:tc>
          <w:tcPr>
            <w:shd w:val="clear" w:color="ffffff" w:fill="bfbfbf" w:themeFill="background1" w:themeFillShade="BF"/>
            <w:tcW w:w="14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Ед. изм.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</w:r>
          </w:p>
        </w:tc>
        <w:tc>
          <w:tcPr>
            <w:shd w:val="clear" w:color="ffffff" w:fill="bfbfbf" w:themeFill="background1" w:themeFillShade="BF"/>
            <w:tcW w:w="16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Кол-во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lang w:val="en-US"/>
              </w:rPr>
            </w:r>
          </w:p>
        </w:tc>
        <w:tc>
          <w:tcPr>
            <w:shd w:val="clear" w:color="ffffff" w:fill="bfbfbf" w:themeFill="background1" w:themeFillShade="BF"/>
            <w:tcW w:w="200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</w:r>
            <w:r/>
          </w:p>
          <w:p>
            <w:pPr>
              <w:jc w:val="center"/>
              <w:spacing w:line="276" w:lineRule="auto"/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Сумма, ед., с НДС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</w:r>
            <w:r/>
          </w:p>
          <w:p>
            <w:pPr>
              <w:jc w:val="center"/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/>
          </w:p>
          <w:p>
            <w:pPr>
              <w:jc w:val="center"/>
              <w:spacing w:line="276" w:lineRule="auto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b/>
                <w:bCs/>
                <w:lang w:val="en-US"/>
              </w:rPr>
            </w:r>
          </w:p>
        </w:tc>
        <w:tc>
          <w:tcPr>
            <w:shd w:val="clear" w:color="ffffff" w:fill="bfbfbf" w:themeFill="background1" w:themeFillShade="BF"/>
            <w:tcW w:w="20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Сумма всего,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br/>
              <w:t xml:space="preserve">с НДС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bCs/>
                <w:lang w:val="ru-RU"/>
              </w:rPr>
            </w:r>
          </w:p>
        </w:tc>
        <w:tc>
          <w:tcPr>
            <w:shd w:val="clear" w:color="ffffff" w:fill="bfbfbf" w:themeFill="background1" w:themeFillShade="BF"/>
            <w:tcW w:w="240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Место поставки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</w:r>
          </w:p>
        </w:tc>
      </w:tr>
      <w:tr>
        <w:tblPrEx/>
        <w:trPr>
          <w:jc w:val="center"/>
          <w:trHeight w:val="302"/>
        </w:trPr>
        <w:tc>
          <w:tcPr>
            <w:shd w:val="clear" w:color="ffffff" w:fill="bfbfbf" w:themeFill="background1" w:themeFillShade="BF"/>
            <w:tcW w:w="654" w:type="dxa"/>
            <w:vAlign w:val="center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1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lang w:val="ru-RU"/>
              </w:rPr>
            </w:r>
          </w:p>
        </w:tc>
        <w:tc>
          <w:tcPr>
            <w:shd w:val="clear" w:color="ffffff" w:fill="bfbfbf" w:themeFill="background1" w:themeFillShade="BF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  <w:highlight w:val="none"/>
              </w:rPr>
              <w:t xml:space="preserve">Система 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  <w:highlight w:val="none"/>
              </w:rPr>
              <w:t xml:space="preserve">пульсометрии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  <w:highlight w:val="none"/>
              </w:rPr>
              <w:t xml:space="preserve">Vector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  <w:highlight w:val="none"/>
              </w:rPr>
              <w:t xml:space="preserve"> S7</w:t>
            </w:r>
            <w:r>
              <w:rPr>
                <w:rFonts w:ascii="Arial" w:hAnsi="Arial" w:cs="Arial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</w:p>
          <w:p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bfbfbf" w:themeFill="background1" w:themeFillShade="BF"/>
            <w:tcW w:w="2693" w:type="dxa"/>
            <w:vAlign w:val="center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highlight w:val="none"/>
              </w:rPr>
            </w:pPr>
            <w:r>
              <w:rPr>
                <w:rFonts w:ascii="Arial" w:hAnsi="Arial" w:cs="Arial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Датчик для игроков 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  <w:highlight w:val="none"/>
              </w:rPr>
              <w:t xml:space="preserve">Vector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  <w:highlight w:val="none"/>
              </w:rPr>
              <w:t xml:space="preserve"> S7</w:t>
            </w:r>
            <w:r>
              <w:rPr>
                <w:rFonts w:ascii="Arial" w:hAnsi="Arial" w:cs="Arial"/>
                <w:highlight w:val="none"/>
              </w:rPr>
            </w:r>
            <w:r>
              <w:rPr>
                <w:rFonts w:ascii="Arial" w:hAnsi="Arial" w:cs="Arial"/>
                <w:highlight w:val="none"/>
              </w:rPr>
            </w:r>
          </w:p>
        </w:tc>
        <w:tc>
          <w:tcPr>
            <w:shd w:val="clear" w:color="ffffff" w:fill="bfbfbf" w:themeFill="background1" w:themeFillShade="BF"/>
            <w:tcW w:w="1405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Шт.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ffffff" w:fill="bfbfbf" w:themeFill="background1" w:themeFillShade="BF"/>
            <w:tcW w:w="160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65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ffffff" w:fill="bfbfbf" w:themeFill="background1" w:themeFillShade="BF"/>
            <w:tcW w:w="2003" w:type="dxa"/>
            <w:vAlign w:val="center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lang w:val="ru-RU"/>
              </w:rPr>
            </w:r>
          </w:p>
        </w:tc>
        <w:tc>
          <w:tcPr>
            <w:shd w:val="clear" w:color="ffffff" w:fill="bfbfbf" w:themeFill="background1" w:themeFillShade="BF"/>
            <w:tcW w:w="2002" w:type="dxa"/>
            <w:vAlign w:val="center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lang w:val="ru-RU"/>
              </w:rPr>
            </w:r>
          </w:p>
        </w:tc>
        <w:tc>
          <w:tcPr>
            <w:shd w:val="clear" w:color="ffffff" w:fill="bfbfbf" w:themeFill="background1" w:themeFillShade="BF"/>
            <w:tcW w:w="2403" w:type="dxa"/>
            <w:vAlign w:val="center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Г. Омск, проспект Мира, строение 1 Б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lang w:val="ru-RU"/>
              </w:rPr>
            </w:r>
          </w:p>
        </w:tc>
      </w:tr>
      <w:tr>
        <w:tblPrEx/>
        <w:trPr>
          <w:trHeight w:val="1092"/>
        </w:trPr>
        <w:tc>
          <w:tcPr>
            <w:shd w:val="clear" w:color="ffffff" w:fill="bfbfbf" w:themeFill="background1" w:themeFillShade="BF"/>
            <w:tcW w:w="654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bfbfbf" w:themeFill="background1" w:themeFillShade="BF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bfbfbf" w:themeFill="background1" w:themeFillShade="BF"/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en-US"/>
              </w:rPr>
              <w:t xml:space="preserve">Vector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en-US"/>
              </w:rPr>
              <w:t xml:space="preserve">Pouch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en-US"/>
              </w:rPr>
              <w:t xml:space="preserve">Sew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en-US"/>
              </w:rPr>
              <w:t xml:space="preserve">On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) – кармашек для датчика (вшиваемый)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highlight w:val="none"/>
              </w:rPr>
            </w:r>
          </w:p>
        </w:tc>
        <w:tc>
          <w:tcPr>
            <w:shd w:val="clear" w:color="ffffff" w:fill="bfbfbf" w:themeFill="background1" w:themeFillShade="BF"/>
            <w:tcW w:w="1405" w:type="dxa"/>
            <w:vAlign w:val="center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Шт.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ffffff" w:fill="bfbfbf" w:themeFill="background1" w:themeFillShade="BF"/>
            <w:tcW w:w="1602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130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shd w:val="clear" w:color="ffffff" w:fill="bfbfbf" w:themeFill="background1" w:themeFillShade="BF"/>
            <w:tcW w:w="2003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bfbfbf" w:themeFill="background1" w:themeFillShade="BF"/>
            <w:tcW w:w="2002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bfbfbf" w:themeFill="background1" w:themeFillShade="BF"/>
            <w:tcW w:w="2403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485"/>
        </w:trPr>
        <w:tc>
          <w:tcPr>
            <w:shd w:val="clear" w:color="ffffff" w:fill="bfbfbf" w:themeFill="background1" w:themeFillShade="BF"/>
            <w:tcW w:w="654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bfbfbf" w:themeFill="background1" w:themeFillShade="BF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bfbfbf" w:themeFill="background1" w:themeFillShade="BF"/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line="276" w:lineRule="auto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en-US"/>
              </w:rPr>
              <w:t xml:space="preserve">Live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ресивер</w:t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bfbfbf" w:themeFill="background1" w:themeFillShade="BF"/>
            <w:tcW w:w="1405" w:type="dxa"/>
            <w:vAlign w:val="center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Шт.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ffffff" w:fill="bfbfbf" w:themeFill="background1" w:themeFillShade="BF"/>
            <w:tcW w:w="1602" w:type="dxa"/>
            <w:vAlign w:val="center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4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ffffff" w:fill="bfbfbf" w:themeFill="background1" w:themeFillShade="BF"/>
            <w:tcW w:w="2003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bfbfbf" w:themeFill="background1" w:themeFillShade="BF"/>
            <w:tcW w:w="2002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bfbfbf" w:themeFill="background1" w:themeFillShade="BF"/>
            <w:tcW w:w="2403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798"/>
        </w:trPr>
        <w:tc>
          <w:tcPr>
            <w:shd w:val="clear" w:color="ffffff" w:fill="bfbfbf" w:themeFill="background1" w:themeFillShade="BF"/>
            <w:tcW w:w="654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bfbfbf" w:themeFill="background1" w:themeFillShade="BF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bfbfbf" w:themeFill="background1" w:themeFillShade="BF"/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line="276" w:lineRule="auto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Док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-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станция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Docking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station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)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bfbfbf" w:themeFill="background1" w:themeFillShade="BF"/>
            <w:tcW w:w="1405" w:type="dxa"/>
            <w:vAlign w:val="center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Шт.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ffffff" w:fill="bfbfbf" w:themeFill="background1" w:themeFillShade="BF"/>
            <w:tcW w:w="1602" w:type="dxa"/>
            <w:vAlign w:val="center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2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ffffff" w:fill="bfbfbf" w:themeFill="background1" w:themeFillShade="BF"/>
            <w:tcW w:w="2003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bfbfbf" w:themeFill="background1" w:themeFillShade="BF"/>
            <w:tcW w:w="2002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bfbfbf" w:themeFill="background1" w:themeFillShade="BF"/>
            <w:tcW w:w="2403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699"/>
        </w:trPr>
        <w:tc>
          <w:tcPr>
            <w:shd w:val="clear" w:color="ffffff" w:fill="bfbfbf" w:themeFill="background1" w:themeFillShade="BF"/>
            <w:tcW w:w="654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bfbfbf" w:themeFill="background1" w:themeFillShade="BF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bfbfbf" w:themeFill="background1" w:themeFillShade="BF"/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line="276" w:lineRule="auto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Кейс для хранения и переноски</w:t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bfbfbf" w:themeFill="background1" w:themeFillShade="BF"/>
            <w:tcW w:w="1405" w:type="dxa"/>
            <w:vAlign w:val="center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Шт.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ffffff" w:fill="bfbfbf" w:themeFill="background1" w:themeFillShade="BF"/>
            <w:tcW w:w="1602" w:type="dxa"/>
            <w:vAlign w:val="center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2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ffffff" w:fill="bfbfbf" w:themeFill="background1" w:themeFillShade="BF"/>
            <w:tcW w:w="2003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bfbfbf" w:themeFill="background1" w:themeFillShade="BF"/>
            <w:tcW w:w="2002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bfbfbf" w:themeFill="background1" w:themeFillShade="BF"/>
            <w:tcW w:w="2403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357"/>
        </w:trPr>
        <w:tc>
          <w:tcPr>
            <w:shd w:val="clear" w:color="ffffff" w:fill="bfbfbf" w:themeFill="background1" w:themeFillShade="BF"/>
            <w:tcW w:w="654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bfbfbf" w:themeFill="background1" w:themeFillShade="BF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bfbfbf" w:themeFill="background1" w:themeFillShade="BF"/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Arial" w:hAnsi="Arial" w:cs="Arial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Лицензия ПО </w:t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en-US"/>
              </w:rPr>
              <w:t xml:space="preserve">OpenField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Arial" w:hAnsi="Arial" w:cs="Arial"/>
                <w:highlight w:val="none"/>
              </w:rPr>
            </w:r>
            <w:r>
              <w:rPr>
                <w:rFonts w:ascii="Arial" w:hAnsi="Arial" w:cs="Arial"/>
                <w:highlight w:val="none"/>
              </w:rPr>
            </w:r>
          </w:p>
          <w:p>
            <w:pPr>
              <w:jc w:val="left"/>
              <w:spacing w:line="276" w:lineRule="auto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(срок действия 3 года)</w:t>
            </w:r>
            <w:r>
              <w:rPr>
                <w:rFonts w:ascii="Arial" w:hAnsi="Arial" w:cs="Arial"/>
                <w:sz w:val="22"/>
                <w:szCs w:val="22"/>
                <w:highlight w:val="none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</w:p>
        </w:tc>
        <w:tc>
          <w:tcPr>
            <w:shd w:val="clear" w:color="ffffff" w:fill="bfbfbf" w:themeFill="background1" w:themeFillShade="BF"/>
            <w:tcW w:w="1405" w:type="dxa"/>
            <w:vAlign w:val="center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Усл. ед.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ffffff" w:fill="bfbfbf" w:themeFill="background1" w:themeFillShade="BF"/>
            <w:tcW w:w="1602" w:type="dxa"/>
            <w:vAlign w:val="center"/>
            <w:vMerge w:val="restart"/>
            <w:textDirection w:val="lrTb"/>
            <w:noWrap w:val="false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1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shd w:val="clear" w:color="ffffff" w:fill="bfbfbf" w:themeFill="background1" w:themeFillShade="BF"/>
            <w:tcW w:w="2003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bfbfbf" w:themeFill="background1" w:themeFillShade="BF"/>
            <w:tcW w:w="2002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</w:p>
        </w:tc>
        <w:tc>
          <w:tcPr>
            <w:shd w:val="clear" w:color="ffffff" w:fill="bfbfbf" w:themeFill="background1" w:themeFillShade="BF"/>
            <w:tcW w:w="2403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</w:p>
        </w:tc>
      </w:tr>
      <w:tr>
        <w:tblPrEx/>
        <w:trPr>
          <w:jc w:val="center"/>
          <w:trHeight w:val="177"/>
        </w:trPr>
        <w:tc>
          <w:tcPr>
            <w:gridSpan w:val="3"/>
            <w:shd w:val="clear" w:color="ffffff" w:fill="bfbfbf" w:themeFill="background1" w:themeFillShade="BF"/>
            <w:tcW w:w="5047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ИТОГО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Cs/>
              </w:rPr>
            </w:r>
          </w:p>
        </w:tc>
        <w:tc>
          <w:tcPr>
            <w:shd w:val="clear" w:color="ffffff" w:fill="bfbfbf" w:themeFill="background1" w:themeFillShade="BF"/>
            <w:tcW w:w="140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Cs/>
              </w:rPr>
            </w:r>
          </w:p>
        </w:tc>
        <w:tc>
          <w:tcPr>
            <w:shd w:val="clear" w:color="ffffff" w:fill="bfbfbf" w:themeFill="background1" w:themeFillShade="BF"/>
            <w:tcW w:w="160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Cs/>
              </w:rPr>
            </w:r>
          </w:p>
        </w:tc>
        <w:tc>
          <w:tcPr>
            <w:shd w:val="clear" w:color="ffffff" w:fill="bfbfbf" w:themeFill="background1" w:themeFillShade="BF"/>
            <w:tcW w:w="2003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bCs/>
                <w:lang w:val="en-US"/>
              </w:rPr>
            </w:r>
          </w:p>
        </w:tc>
        <w:tc>
          <w:tcPr>
            <w:shd w:val="clear" w:color="ffffff" w:fill="bfbfbf" w:themeFill="background1" w:themeFillShade="BF"/>
            <w:tcW w:w="200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</w:r>
            <w:r>
              <w:rPr>
                <w:rFonts w:ascii="Arial" w:hAnsi="Arial" w:cs="Arial"/>
                <w:bCs/>
                <w:lang w:val="ru-RU"/>
              </w:rPr>
            </w:r>
          </w:p>
        </w:tc>
        <w:tc>
          <w:tcPr>
            <w:shd w:val="clear" w:color="ffffff" w:fill="bfbfbf" w:themeFill="background1" w:themeFillShade="BF"/>
            <w:tcW w:w="2403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Cs/>
              </w:rPr>
            </w:r>
          </w:p>
        </w:tc>
      </w:tr>
    </w:tbl>
    <w:p>
      <w:pPr>
        <w:spacing w:line="276" w:lineRule="auto"/>
      </w:pPr>
      <w:r>
        <w:rPr>
          <w:rFonts w:ascii="Arial" w:hAnsi="Arial" w:cs="Arial"/>
          <w:sz w:val="22"/>
          <w:szCs w:val="22"/>
          <w:lang w:val="ru-RU"/>
        </w:rPr>
        <w:t xml:space="preserve">ИТОГО: _____________ (____________________), НДС не облагается в соответствии с _________", либо "в т.ч. НДС по ставке ___% - ______ руб.", либо "кроме того НДС по ставке___% - __________ руб."</w:t>
      </w:r>
      <w:r>
        <w:rPr>
          <w:rFonts w:ascii="Arial" w:hAnsi="Arial" w:cs="Arial"/>
          <w:sz w:val="22"/>
          <w:szCs w:val="22"/>
          <w:lang w:val="ru-RU"/>
        </w:rPr>
      </w:r>
      <w:r/>
    </w:p>
    <w:p>
      <w:pPr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0"/>
          <w:numId w:val="2"/>
        </w:numPr>
        <w:jc w:val="both"/>
        <w:spacing w:line="276" w:lineRule="auto"/>
      </w:pPr>
      <w:r>
        <w:rPr>
          <w:rFonts w:ascii="Arial" w:hAnsi="Arial" w:cs="Arial"/>
          <w:b/>
          <w:bCs/>
          <w:sz w:val="22"/>
          <w:szCs w:val="22"/>
          <w:lang w:val="ru-RU"/>
        </w:rPr>
        <w:t xml:space="preserve">Условия поставки:</w:t>
      </w:r>
      <w:r>
        <w:rPr>
          <w:rFonts w:ascii="Arial" w:hAnsi="Arial" w:cs="Arial"/>
          <w:b/>
          <w:bCs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2"/>
        </w:numPr>
        <w:ind w:left="426"/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Пункт назначения: _______________</w:t>
      </w:r>
      <w:r>
        <w:rPr>
          <w:rFonts w:ascii="Arial" w:hAnsi="Arial" w:cs="Arial"/>
          <w:b/>
          <w:color w:val="000000"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2"/>
        </w:numPr>
        <w:ind w:left="426"/>
        <w:jc w:val="both"/>
        <w:spacing w:line="276" w:lineRule="auto"/>
      </w:pPr>
      <w:r>
        <w:rPr>
          <w:rFonts w:ascii="Arial" w:hAnsi="Arial" w:cs="Arial"/>
          <w:sz w:val="22"/>
          <w:szCs w:val="22"/>
          <w:lang w:val="ru-RU"/>
        </w:rPr>
        <w:t xml:space="preserve">Срок поставки Товара</w:t>
      </w:r>
      <w:r>
        <w:rPr>
          <w:rFonts w:ascii="Arial" w:hAnsi="Arial" w:cs="Arial"/>
          <w:bCs/>
          <w:sz w:val="22"/>
          <w:szCs w:val="22"/>
          <w:lang w:val="ru-RU"/>
        </w:rPr>
        <w:t xml:space="preserve">: ___________ </w:t>
      </w:r>
      <w:r>
        <w:rPr>
          <w:rFonts w:ascii="Arial" w:hAnsi="Arial" w:cs="Arial"/>
          <w:sz w:val="22"/>
          <w:szCs w:val="22"/>
          <w:lang w:val="ru-RU"/>
        </w:rPr>
        <w:t xml:space="preserve">с момента подписания </w:t>
      </w:r>
      <w:r>
        <w:rPr>
          <w:rFonts w:ascii="Arial" w:hAnsi="Arial" w:cs="Arial"/>
          <w:sz w:val="22"/>
          <w:szCs w:val="22"/>
          <w:lang w:val="ru-RU"/>
        </w:rPr>
        <w:t xml:space="preserve">Спецификации</w:t>
      </w:r>
      <w:r>
        <w:rPr>
          <w:rFonts w:ascii="Arial" w:hAnsi="Arial" w:cs="Arial"/>
          <w:sz w:val="22"/>
          <w:szCs w:val="22"/>
          <w:lang w:val="ru-RU"/>
        </w:rPr>
        <w:t xml:space="preserve">. Возможна досрочная поставка,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но не ранее получения уведомления от Покупателя о готовности к приемке Товара.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0"/>
          <w:numId w:val="2"/>
        </w:numPr>
        <w:jc w:val="both"/>
        <w:spacing w:line="276" w:lineRule="auto"/>
      </w:pPr>
      <w:r>
        <w:rPr>
          <w:rFonts w:ascii="Arial" w:hAnsi="Arial" w:cs="Arial"/>
          <w:b/>
          <w:bCs/>
          <w:sz w:val="22"/>
          <w:szCs w:val="22"/>
          <w:lang w:val="ru-RU"/>
        </w:rPr>
        <w:t xml:space="preserve">Условия оплаты:</w:t>
      </w:r>
      <w:r>
        <w:rPr>
          <w:rFonts w:ascii="Arial" w:hAnsi="Arial" w:cs="Arial"/>
          <w:bCs/>
          <w:i/>
          <w:sz w:val="22"/>
          <w:szCs w:val="22"/>
          <w:lang w:val="ru-RU"/>
        </w:rPr>
      </w:r>
      <w:r/>
    </w:p>
    <w:p>
      <w:pPr>
        <w:pStyle w:val="862"/>
        <w:numPr>
          <w:ilvl w:val="1"/>
          <w:numId w:val="2"/>
        </w:numPr>
        <w:ind w:left="426"/>
        <w:jc w:val="both"/>
        <w:spacing w:line="276" w:lineRule="auto"/>
      </w:pPr>
      <w:r>
        <w:rPr>
          <w:rFonts w:ascii="Arial" w:hAnsi="Arial" w:cs="Arial"/>
          <w:sz w:val="22"/>
          <w:szCs w:val="22"/>
          <w:lang w:val="ru-RU"/>
        </w:rPr>
        <w:t xml:space="preserve">Срок и порядок оплаты Товара по </w:t>
      </w:r>
      <w:r>
        <w:rPr>
          <w:rFonts w:ascii="Arial" w:hAnsi="Arial" w:cs="Arial"/>
          <w:sz w:val="22"/>
          <w:szCs w:val="22"/>
          <w:lang w:val="ru-RU"/>
        </w:rPr>
        <w:t xml:space="preserve">Спецификации</w:t>
      </w:r>
      <w:r>
        <w:rPr>
          <w:rFonts w:ascii="Arial" w:hAnsi="Arial" w:cs="Arial"/>
          <w:sz w:val="22"/>
          <w:szCs w:val="22"/>
          <w:lang w:val="ru-RU"/>
        </w:rPr>
        <w:t xml:space="preserve"> определяется в соответствии с </w:t>
      </w:r>
      <w:r>
        <w:rPr>
          <w:rFonts w:ascii="Arial" w:hAnsi="Arial" w:cs="Arial"/>
          <w:sz w:val="22"/>
          <w:szCs w:val="22"/>
          <w:lang w:val="ru-RU"/>
        </w:rPr>
        <w:t xml:space="preserve">Д</w:t>
      </w:r>
      <w:r>
        <w:rPr>
          <w:rFonts w:ascii="Arial" w:hAnsi="Arial" w:cs="Arial"/>
          <w:sz w:val="22"/>
          <w:szCs w:val="22"/>
          <w:lang w:val="ru-RU"/>
        </w:rPr>
        <w:t xml:space="preserve">оговор</w:t>
      </w:r>
      <w:r>
        <w:rPr>
          <w:rFonts w:ascii="Arial" w:hAnsi="Arial" w:cs="Arial"/>
          <w:sz w:val="22"/>
          <w:szCs w:val="22"/>
          <w:lang w:val="ru-RU"/>
        </w:rPr>
        <w:t xml:space="preserve">ом</w:t>
      </w:r>
      <w:r>
        <w:rPr>
          <w:rFonts w:ascii="Arial" w:hAnsi="Arial" w:cs="Arial"/>
          <w:sz w:val="22"/>
          <w:szCs w:val="22"/>
          <w:lang w:val="ru-RU"/>
        </w:rPr>
        <w:t xml:space="preserve">.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pStyle w:val="862"/>
        <w:numPr>
          <w:ilvl w:val="0"/>
          <w:numId w:val="2"/>
        </w:numPr>
        <w:jc w:val="both"/>
        <w:spacing w:line="276" w:lineRule="auto"/>
      </w:pPr>
      <w:r>
        <w:rPr>
          <w:rFonts w:ascii="Arial" w:hAnsi="Arial" w:cs="Arial"/>
          <w:bCs/>
          <w:sz w:val="22"/>
          <w:szCs w:val="22"/>
          <w:lang w:val="ru-RU"/>
        </w:rPr>
        <w:t xml:space="preserve">Во всем остальном, что не предусмотрено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Спецификацией</w:t>
      </w:r>
      <w:r>
        <w:rPr>
          <w:rFonts w:ascii="Arial" w:hAnsi="Arial" w:cs="Arial"/>
          <w:bCs/>
          <w:sz w:val="22"/>
          <w:szCs w:val="22"/>
          <w:lang w:val="ru-RU"/>
        </w:rPr>
        <w:t xml:space="preserve">, для Сторон будут обязательными условия Договора. </w:t>
      </w:r>
      <w:r>
        <w:rPr>
          <w:rFonts w:ascii="Arial" w:hAnsi="Arial" w:cs="Arial"/>
          <w:bCs/>
          <w:sz w:val="22"/>
          <w:szCs w:val="22"/>
          <w:lang w:val="ru-RU"/>
        </w:rPr>
      </w:r>
      <w:r/>
    </w:p>
    <w:p>
      <w:pPr>
        <w:jc w:val="center"/>
        <w:spacing w:line="276" w:lineRule="auto"/>
      </w:pPr>
      <w:r>
        <w:rPr>
          <w:rFonts w:ascii="Arial" w:hAnsi="Arial" w:cs="Arial"/>
          <w:b/>
          <w:sz w:val="22"/>
          <w:szCs w:val="22"/>
          <w:lang w:val="ru-RU"/>
        </w:rPr>
        <w:t xml:space="preserve">ПОДПИСИ СТОРОН:</w:t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tbl>
      <w:tblPr>
        <w:tblW w:w="0" w:type="auto"/>
        <w:tblLook w:val="01E0" w:firstRow="1" w:lastRow="1" w:firstColumn="1" w:lastColumn="1" w:noHBand="0" w:noVBand="0"/>
      </w:tblPr>
      <w:tblGrid>
        <w:gridCol w:w="7256"/>
        <w:gridCol w:w="7306"/>
      </w:tblGrid>
      <w:tr>
        <w:tblPrEx/>
        <w:trPr>
          <w:trHeight w:val="710"/>
        </w:trPr>
        <w:tc>
          <w:tcPr>
            <w:tcW w:w="7256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От Покупателя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jc w:val="both"/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____________ /Чистяков Г.А./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W w:w="7306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От Поставщика</w:t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jc w:val="both"/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/>
          </w:p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____________ /__________/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</w:rPr>
            </w:r>
          </w:p>
        </w:tc>
      </w:tr>
    </w:tbl>
    <w:p>
      <w:pPr>
        <w:spacing w:line="276" w:lineRule="auto"/>
      </w:pPr>
      <w:r/>
      <w:permStart w:colFirst="0" w:colLast="0" w:displacedbyCustomXml="next" w:ed="null" w:edGrp="administrators" w:id=""/>
      <w:r/>
      <w:permEnd w:displacedbyCustomXml="next" w:id=""/>
      <w:r>
        <w:rPr>
          <w:rFonts w:ascii="Arial" w:hAnsi="Arial" w:cs="Arial"/>
          <w:b/>
          <w:sz w:val="22"/>
          <w:szCs w:val="22"/>
          <w:lang w:val="ru-RU"/>
        </w:rPr>
        <w:br w:type="page" w:clear="all"/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pPr>
        <w:ind w:right="84"/>
        <w:jc w:val="center"/>
        <w:spacing w:before="72" w:line="276" w:lineRule="auto"/>
        <w:widowControl w:val="off"/>
        <w:sectPr>
          <w:footnotePr/>
          <w:endnotePr/>
          <w:type w:val="nextPage"/>
          <w:pgSz w:w="16840" w:h="11907" w:orient="landscape"/>
          <w:pgMar w:top="567" w:right="567" w:bottom="567" w:left="567" w:header="709" w:footer="709" w:gutter="0"/>
          <w:cols w:num="1" w:sep="0" w:space="720" w:equalWidth="1"/>
          <w:docGrid w:linePitch="360"/>
        </w:sectPr>
      </w:pPr>
      <w:r>
        <w:rPr>
          <w:rFonts w:ascii="Arial" w:hAnsi="Arial" w:cs="Arial"/>
          <w:b/>
          <w:bCs/>
          <w:sz w:val="24"/>
          <w:szCs w:val="24"/>
          <w:lang w:val="ru-RU" w:eastAsia="en-US"/>
        </w:rPr>
      </w:r>
      <w:permEnd w:displacedbyCustomXml="next" w:id=""/>
      <w:r>
        <w:rPr>
          <w:rFonts w:ascii="Arial" w:hAnsi="Arial" w:cs="Arial"/>
          <w:b/>
          <w:bCs/>
          <w:sz w:val="24"/>
          <w:szCs w:val="24"/>
          <w:lang w:val="ru-RU" w:eastAsia="en-US"/>
        </w:rPr>
      </w:r>
      <w:r/>
    </w:p>
    <w:p>
      <w:pPr>
        <w:jc w:val="right"/>
        <w:spacing w:line="276" w:lineRule="auto"/>
        <w:tabs>
          <w:tab w:val="left" w:pos="387" w:leader="none"/>
          <w:tab w:val="left" w:pos="3402" w:leader="none"/>
        </w:tabs>
      </w:pPr>
      <w:r>
        <w:rPr>
          <w:rFonts w:ascii="Arial" w:hAnsi="Arial" w:cs="Arial"/>
          <w:b/>
          <w:sz w:val="22"/>
          <w:szCs w:val="22"/>
          <w:lang w:val="ru-RU"/>
        </w:rPr>
        <w:t xml:space="preserve">Приложение №2</w:t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pPr>
        <w:ind w:left="-142" w:firstLine="502"/>
        <w:jc w:val="right"/>
        <w:spacing w:line="276" w:lineRule="auto"/>
      </w:pPr>
      <w:r>
        <w:rPr>
          <w:rFonts w:ascii="Arial" w:hAnsi="Arial" w:cs="Arial"/>
          <w:b/>
          <w:sz w:val="22"/>
          <w:szCs w:val="22"/>
          <w:lang w:val="ru-RU"/>
        </w:rPr>
        <w:t xml:space="preserve"> к Договору поставки № </w:t>
      </w:r>
      <w:permStart w:colFirst="0" w:colLast="0" w:displacedbyCustomXml="next" w:ed="null" w:edGrp="administrators" w:id=""/>
      <w:r>
        <w:rPr>
          <w:rFonts w:ascii="Arial" w:hAnsi="Arial" w:cs="Arial"/>
          <w:b/>
          <w:sz w:val="22"/>
          <w:szCs w:val="22"/>
          <w:lang w:val="ru-RU"/>
        </w:rPr>
        <w:t xml:space="preserve">______ от «_____»</w:t>
      </w:r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 xml:space="preserve">__________20__ г.</w:t>
      </w:r>
      <w:permEnd w:displacedbyCustomXml="next" w:id=""/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pPr>
        <w:jc w:val="center"/>
        <w:spacing w:after="160"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jc w:val="center"/>
        <w:spacing w:line="276" w:lineRule="auto"/>
      </w:pPr>
      <w:r>
        <w:rPr>
          <w:rFonts w:ascii="Arial" w:hAnsi="Arial" w:eastAsia="Calibri" w:cs="Arial"/>
          <w:b/>
          <w:bCs/>
          <w:sz w:val="22"/>
          <w:szCs w:val="22"/>
          <w:lang w:val="ru-RU" w:eastAsia="en-US"/>
          <w14:ligatures w14:val="standardContextual"/>
        </w:rPr>
        <w:t xml:space="preserve">ФОРМА</w:t>
      </w:r>
      <w:r>
        <w:rPr>
          <w:rFonts w:ascii="Arial" w:hAnsi="Arial" w:eastAsia="Calibri" w:cs="Arial"/>
          <w:b/>
          <w:bCs/>
          <w:sz w:val="22"/>
          <w:szCs w:val="22"/>
          <w:lang w:val="ru-RU" w:eastAsia="en-US"/>
          <w14:ligatures w14:val="standardContextual"/>
        </w:rPr>
        <w:br/>
      </w:r>
      <w:r>
        <w:rPr>
          <w:rFonts w:ascii="Arial" w:hAnsi="Arial" w:eastAsia="Calibri" w:cs="Arial"/>
          <w:sz w:val="22"/>
          <w:szCs w:val="22"/>
          <w:lang w:eastAsia="en-US"/>
          <w14:ligatures w14:val="standardContextual"/>
        </w:rPr>
        <w:t xml:space="preserve">АКТ</w:t>
      </w:r>
      <w:r>
        <w:rPr>
          <w:rFonts w:ascii="Arial" w:hAnsi="Arial" w:eastAsia="Calibri" w:cs="Arial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Arial" w:hAnsi="Arial" w:eastAsia="Calibri" w:cs="Arial"/>
          <w:sz w:val="22"/>
          <w:szCs w:val="22"/>
          <w:lang w:eastAsia="en-US"/>
          <w14:ligatures w14:val="standardContextual"/>
        </w:rPr>
        <w:t xml:space="preserve">о выявленных недостатках</w:t>
      </w:r>
      <w:r>
        <w:rPr>
          <w:rFonts w:ascii="Arial" w:hAnsi="Arial" w:eastAsia="Calibri" w:cs="Arial"/>
          <w:b/>
          <w:bCs/>
          <w:sz w:val="22"/>
          <w:szCs w:val="22"/>
          <w:lang w:val="ru-RU" w:eastAsia="en-US"/>
          <w14:ligatures w14:val="standardContextual"/>
        </w:rPr>
      </w:r>
      <w:r/>
    </w:p>
    <w:p>
      <w:pPr>
        <w:jc w:val="center"/>
        <w:spacing w:after="160"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№ ___ от «___» _______ 20__ г.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jc w:val="both"/>
        <w:spacing w:after="160"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Дата и время составления Акта: ________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.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jc w:val="both"/>
        <w:spacing w:after="160"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Место составления Акта: ________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jc w:val="both"/>
        <w:spacing w:after="160"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Извещение о дате и месте составления Акта от «__» _______ ___ г. №___ направлено «__» _______ ___ г. по адресу электронной почты__________.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jc w:val="both"/>
        <w:spacing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Комиссия в составе 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&lt;указываются Ф.И.О., должность, организация&gt;: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 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numPr>
          <w:ilvl w:val="0"/>
          <w:numId w:val="4"/>
        </w:numPr>
        <w:contextualSpacing/>
        <w:ind w:hanging="11"/>
        <w:jc w:val="both"/>
        <w:spacing w:after="160"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_______________;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numPr>
          <w:ilvl w:val="0"/>
          <w:numId w:val="4"/>
        </w:numPr>
        <w:contextualSpacing/>
        <w:ind w:hanging="11"/>
        <w:jc w:val="both"/>
        <w:spacing w:after="160"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_______________;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numPr>
          <w:ilvl w:val="0"/>
          <w:numId w:val="4"/>
        </w:numPr>
        <w:contextualSpacing/>
        <w:ind w:hanging="11"/>
        <w:jc w:val="both"/>
        <w:spacing w:after="160"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Представитель 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&lt;наименование Поставщика&gt;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 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(далее – Поставщик) 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в лице 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&lt;Ф.И.О. представителя Поставщика&gt;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</w:r>
      <w:r/>
    </w:p>
    <w:p>
      <w:pPr>
        <w:jc w:val="both"/>
        <w:spacing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установила: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ind w:firstLine="709"/>
        <w:jc w:val="both"/>
        <w:spacing w:after="160" w:line="276" w:lineRule="auto"/>
      </w:pP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&lt;Дата получения Товара&gt;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 на основании договора поставки № _____ от «__» _________ ____ г. 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по 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&lt;</w:t>
      </w:r>
      <w:r>
        <w:rPr>
          <w:rFonts w:ascii="Arial" w:hAnsi="Arial" w:cs="Arial"/>
          <w:bCs/>
          <w:i/>
          <w:iCs/>
          <w:sz w:val="22"/>
          <w:szCs w:val="22"/>
          <w:lang w:val="ru-RU"/>
        </w:rPr>
        <w:t xml:space="preserve">дата и номер транспортной накладной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&gt;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 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Ассоциация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 «Хоккейный клуб «Авангард» 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(далее – Покупатель) 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получило &lt;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наименование Товара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&gt; (далее – Товар) в количестве ______ стоимостью ______ руб., </w:t>
      </w:r>
      <w:permStart w:colFirst="0" w:colLast="0" w:displacedbyCustomXml="next" w:ed="null" w:edGrp="administrators" w:id=""/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в том числе НДС ___% / НДС не облагается в соответствии с ______.</w:t>
      </w:r>
      <w:permEnd w:displacedbyCustomXml="next" w:id=""/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ind w:firstLine="709"/>
        <w:jc w:val="both"/>
        <w:spacing w:before="240" w:line="276" w:lineRule="auto"/>
      </w:pPr>
      <w:r/>
      <w:bookmarkStart w:id="0" w:name="undefined"/>
      <w:r>
        <w:rPr>
          <w:rFonts w:ascii="Arial" w:hAnsi="Arial" w:eastAsia="Calibri" w:cs="Arial"/>
          <w:i/>
          <w:iCs/>
          <w:sz w:val="22"/>
          <w:szCs w:val="22"/>
          <w:u w:val="single"/>
          <w:lang w:val="ru-RU" w:eastAsia="en-US"/>
          <w14:ligatures w14:val="standardContextual"/>
        </w:rPr>
        <w:t xml:space="preserve">В случае </w:t>
      </w:r>
      <w:r>
        <w:rPr>
          <w:rFonts w:ascii="Arial" w:hAnsi="Arial" w:eastAsia="Calibri" w:cs="Arial"/>
          <w:i/>
          <w:iCs/>
          <w:sz w:val="22"/>
          <w:szCs w:val="22"/>
          <w:u w:val="single"/>
          <w:lang w:val="ru-RU" w:eastAsia="en-US"/>
          <w14:ligatures w14:val="standardContextual"/>
        </w:rPr>
        <w:t xml:space="preserve">обнаружения недостатков</w:t>
      </w:r>
      <w:r>
        <w:rPr>
          <w:rFonts w:ascii="Arial" w:hAnsi="Arial" w:eastAsia="Calibri" w:cs="Arial"/>
          <w:i/>
          <w:iCs/>
          <w:sz w:val="22"/>
          <w:szCs w:val="22"/>
          <w:u w:val="single"/>
          <w:lang w:val="ru-RU" w:eastAsia="en-US"/>
          <w14:ligatures w14:val="standardContextual"/>
        </w:rPr>
        <w:t xml:space="preserve"> Товара:</w:t>
      </w:r>
      <w:r>
        <w:rPr>
          <w:rFonts w:ascii="Arial" w:hAnsi="Arial" w:eastAsia="Calibri" w:cs="Arial"/>
          <w:i/>
          <w:iCs/>
          <w:sz w:val="22"/>
          <w:szCs w:val="22"/>
          <w:u w:val="single"/>
          <w:lang w:val="ru-RU" w:eastAsia="en-US"/>
          <w14:ligatures w14:val="standardContextual"/>
        </w:rPr>
      </w:r>
      <w:r/>
    </w:p>
    <w:p>
      <w:pPr>
        <w:ind w:firstLine="709"/>
        <w:jc w:val="both"/>
        <w:spacing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Покупателем «__» _________ ____ г. при 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&lt;описать при каких обстоятельствах выявлен дефект&gt;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 Товара выявлены следующие недостатки: </w:t>
      </w:r>
      <w:bookmarkEnd w:id="0"/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ind w:firstLine="709"/>
        <w:jc w:val="both"/>
        <w:spacing w:after="160" w:line="276" w:lineRule="auto"/>
      </w:pP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&lt;Описать недостатки Товара, указать какое количество Товара имеют недостатки&gt;.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</w:r>
      <w:r/>
    </w:p>
    <w:p>
      <w:pPr>
        <w:jc w:val="both"/>
        <w:spacing w:after="160"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Выявленные недостатки подтверждаются &lt;осмотром, экспертизой, проверкой, иное&gt;.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jc w:val="both"/>
        <w:spacing w:after="160"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Условия хранения / эксплуатации Товара _____________________________________.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jc w:val="both"/>
        <w:spacing w:after="160"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Причины выявленных недостатков __________________________________________.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jc w:val="both"/>
        <w:spacing w:after="160"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Возможность устранения выявленных недостатков ____________________________.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ind w:firstLine="709"/>
        <w:jc w:val="both"/>
        <w:spacing w:before="240" w:line="276" w:lineRule="auto"/>
      </w:pPr>
      <w:r>
        <w:rPr>
          <w:rFonts w:ascii="Arial" w:hAnsi="Arial" w:eastAsia="Calibri" w:cs="Arial"/>
          <w:i/>
          <w:iCs/>
          <w:sz w:val="22"/>
          <w:szCs w:val="22"/>
          <w:u w:val="single"/>
          <w:lang w:val="ru-RU" w:eastAsia="en-US"/>
          <w14:ligatures w14:val="standardContextual"/>
        </w:rPr>
        <w:t xml:space="preserve">В случае недопоставки Товара / поставки некомплектного Товара:</w:t>
      </w:r>
      <w:r>
        <w:rPr>
          <w:rFonts w:ascii="Arial" w:hAnsi="Arial" w:eastAsia="Calibri" w:cs="Arial"/>
          <w:i/>
          <w:iCs/>
          <w:sz w:val="22"/>
          <w:szCs w:val="22"/>
          <w:u w:val="single"/>
          <w:lang w:val="ru-RU" w:eastAsia="en-US"/>
          <w14:ligatures w14:val="standardContextual"/>
        </w:rPr>
      </w:r>
      <w:r/>
    </w:p>
    <w:p>
      <w:pPr>
        <w:contextualSpacing/>
        <w:ind w:firstLine="709"/>
        <w:jc w:val="both"/>
        <w:spacing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Покупателем «__» _________ ____ г. при приемке Товара обнаружена недопоставка / некомплектность Товара.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ind w:firstLine="709"/>
        <w:jc w:val="both"/>
        <w:spacing w:line="276" w:lineRule="auto"/>
      </w:pP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&lt;Указать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  <w:lang w:val="ru-RU"/>
        </w:rPr>
        <w:t xml:space="preserve">точное количество недостающего Товара и его стоимость, каким способом определено количество недостающего Товара, заключение о причинах образования недостачи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 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/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 указать количество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 некомплектного Товара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, </w:t>
      </w:r>
      <w:r>
        <w:rPr>
          <w:rFonts w:ascii="Arial" w:hAnsi="Arial" w:cs="Arial"/>
          <w:bCs/>
          <w:i/>
          <w:iCs/>
          <w:sz w:val="22"/>
          <w:szCs w:val="22"/>
          <w:lang w:val="ru-RU"/>
        </w:rPr>
        <w:t xml:space="preserve">перечислить недостающие части, узлы и детали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&gt;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</w:r>
      <w:r/>
    </w:p>
    <w:p>
      <w:pPr>
        <w:jc w:val="both"/>
        <w:spacing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ind w:firstLine="709"/>
        <w:jc w:val="both"/>
        <w:spacing w:after="160" w:line="276" w:lineRule="auto"/>
      </w:pPr>
      <w:r>
        <w:rPr>
          <w:rFonts w:ascii="Arial" w:hAnsi="Arial" w:eastAsia="Calibri" w:cs="Arial"/>
          <w:i/>
          <w:iCs/>
          <w:sz w:val="22"/>
          <w:szCs w:val="22"/>
          <w:u w:val="single"/>
          <w:lang w:val="ru-RU" w:eastAsia="en-US"/>
          <w14:ligatures w14:val="standardContextual"/>
        </w:rPr>
        <w:t xml:space="preserve">Общие положения:</w:t>
      </w:r>
      <w:r>
        <w:rPr>
          <w:rFonts w:ascii="Arial" w:hAnsi="Arial" w:eastAsia="Calibri" w:cs="Arial"/>
          <w:i/>
          <w:iCs/>
          <w:sz w:val="22"/>
          <w:szCs w:val="22"/>
          <w:u w:val="single"/>
          <w:lang w:val="ru-RU" w:eastAsia="en-US"/>
          <w14:ligatures w14:val="standardContextual"/>
        </w:rPr>
      </w:r>
      <w:r/>
    </w:p>
    <w:p>
      <w:pPr>
        <w:ind w:firstLine="709"/>
        <w:jc w:val="both"/>
        <w:spacing w:after="160"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Общая стоимость некачественного / недопоставленного Товара составляет ________ (_____), </w:t>
      </w:r>
      <w:permStart w:colFirst="0" w:colLast="0" w:displacedbyCustomXml="next" w:ed="null" w:edGrp="administrators" w:id=""/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в т.ч. НДС в размере __________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 / НДС не облагается в соответствии с ______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.</w:t>
      </w:r>
      <w:permEnd w:displacedbyCustomXml="next" w:id=""/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jc w:val="both"/>
        <w:spacing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jc w:val="both"/>
        <w:spacing w:line="276" w:lineRule="auto"/>
      </w:pP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Вариант 1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ind w:firstLine="709"/>
        <w:jc w:val="both"/>
        <w:spacing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Поставщик н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адлежащим образом был извещен о проведении осмотра Товара и составлени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и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 Акта о выявленных недостатках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 (далее – Акт)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, представитель 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Поставщика 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не явился к назначенному времени и месту.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jc w:val="both"/>
        <w:spacing w:line="276" w:lineRule="auto"/>
      </w:pP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jc w:val="both"/>
        <w:spacing w:line="276" w:lineRule="auto"/>
      </w:pP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Вариант 2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ind w:firstLine="709"/>
        <w:jc w:val="both"/>
        <w:spacing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Представитель 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Поставщика с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огласен с содержанием изложенных фактов и не имеет замечаний к Акту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 о выявленных недостатках (далее – Акт)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.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jc w:val="both"/>
        <w:spacing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Акт составлен в двух экземплярах, один из которых передан 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&lt;Ф.И.О. представителя Поставщика&gt;.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jc w:val="both"/>
        <w:spacing w:line="276" w:lineRule="auto"/>
      </w:pP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jc w:val="both"/>
        <w:spacing w:line="276" w:lineRule="auto"/>
      </w:pP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Вариант 3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ind w:firstLine="709"/>
        <w:jc w:val="both"/>
        <w:spacing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Представитель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 Поставщика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 имеет следующие замечания к Акту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 о выявленных недостатках (далее – Акт)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: _______________________________________________________________.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ind w:firstLine="709"/>
        <w:jc w:val="both"/>
        <w:spacing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Акт составлен в двух экземплярах, один из которых передан 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&lt;Ф.И.О. представителя Поставщика&gt;.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jc w:val="both"/>
        <w:spacing w:line="276" w:lineRule="auto"/>
      </w:pP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jc w:val="both"/>
        <w:spacing w:line="276" w:lineRule="auto"/>
      </w:pP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Вариант 4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ind w:firstLine="709"/>
        <w:jc w:val="both"/>
        <w:spacing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Представитель 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Поставщика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 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отказался от подписания Акта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 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о выявленных недостатках (далее – Акт) 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&lt;указать причины отказа&gt;.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ind w:firstLine="709"/>
        <w:jc w:val="both"/>
        <w:spacing w:line="276" w:lineRule="auto"/>
      </w:pP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&lt;Ф.И.О. и должность двух свидетелей&gt;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 удостоверяют, что представитель 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Поставщика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 &lt;Ф.И.О представителя.&gt;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 отказался от подписания Акта. 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ind w:firstLine="709"/>
        <w:jc w:val="both"/>
        <w:spacing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Акт был зачитан вслух в присутствии 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&lt;Ф.И.О. представителя Поставщика&gt;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. Содержание данного Акта подтверждают личными подписями: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jc w:val="both"/>
        <w:spacing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_________/ Ф.И.О.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  <w:t xml:space="preserve">должность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jc w:val="both"/>
        <w:spacing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_________/ Ф.И.О.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  <w:t xml:space="preserve">должность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ind w:firstLine="709"/>
        <w:jc w:val="both"/>
        <w:spacing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Акт составлен в двух экземплярах, один из которых передан 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&lt;Ф.И.О. представителя Поставщика&gt;.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</w:r>
      <w:r/>
    </w:p>
    <w:p>
      <w:pPr>
        <w:ind w:firstLine="851"/>
        <w:jc w:val="both"/>
        <w:spacing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Время начала осмотра Товара: ____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ind w:firstLine="851"/>
        <w:jc w:val="both"/>
        <w:spacing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Время окончания осмотра Товара: ____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jc w:val="both"/>
        <w:spacing w:line="276" w:lineRule="auto"/>
      </w:pPr>
      <w:r>
        <w:rPr>
          <w:rFonts w:ascii="Arial" w:hAnsi="Arial" w:eastAsia="Calibri" w:cs="Arial"/>
          <w:b/>
          <w:bCs/>
          <w:sz w:val="22"/>
          <w:szCs w:val="22"/>
          <w:lang w:val="ru-RU" w:eastAsia="en-US"/>
          <w14:ligatures w14:val="standardContextual"/>
        </w:rPr>
      </w:r>
      <w:r>
        <w:rPr>
          <w:rFonts w:ascii="Arial" w:hAnsi="Arial" w:eastAsia="Calibri" w:cs="Arial"/>
          <w:b/>
          <w:bCs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ind w:left="851"/>
        <w:jc w:val="both"/>
        <w:spacing w:line="276" w:lineRule="auto"/>
      </w:pPr>
      <w:r>
        <w:rPr>
          <w:rFonts w:ascii="Arial" w:hAnsi="Arial" w:eastAsia="Calibri" w:cs="Arial"/>
          <w:b/>
          <w:bCs/>
          <w:sz w:val="22"/>
          <w:szCs w:val="22"/>
          <w:lang w:val="ru-RU" w:eastAsia="en-US"/>
          <w14:ligatures w14:val="standardContextual"/>
        </w:rPr>
        <w:t xml:space="preserve">Приложения к Акту:</w:t>
      </w:r>
      <w:r>
        <w:rPr>
          <w:rFonts w:ascii="Arial" w:hAnsi="Arial" w:eastAsia="Calibri" w:cs="Arial"/>
          <w:b/>
          <w:bCs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ind w:left="851"/>
        <w:jc w:val="both"/>
        <w:spacing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&lt;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Фото, видеозапись, фиксирующие недостатки Товара; заключение эксперт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а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, специалист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а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, расчет стоимости некачественного / непоставленного Товара и иные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 документы&gt;.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ind w:left="720"/>
        <w:jc w:val="both"/>
        <w:spacing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ind w:left="720" w:hanging="720"/>
        <w:jc w:val="both"/>
        <w:spacing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Акт составлен к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омисси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ей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 в составе: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ind w:left="720"/>
        <w:jc w:val="both"/>
        <w:spacing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jc w:val="both"/>
        <w:spacing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_________/ Ф.И.О.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  <w:t xml:space="preserve">должность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jc w:val="both"/>
        <w:spacing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_________/ Ф.И.О.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  <w:t xml:space="preserve">должность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jc w:val="both"/>
        <w:spacing w:line="276" w:lineRule="auto"/>
      </w:pP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 xml:space="preserve">_________/ Ф.И.О.</w:t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  <w:tab/>
        <w:t xml:space="preserve">Представитель </w:t>
      </w:r>
      <w:permStart w:colFirst="0" w:colLast="0" w:displacedbyCustomXml="next" w:ed="null" w:edGrp="administrators" w:id=""/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&lt;наименование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</w:r>
      <w:r/>
    </w:p>
    <w:p>
      <w:pPr>
        <w:contextualSpacing/>
        <w:ind w:left="7938" w:firstLine="142"/>
        <w:jc w:val="both"/>
        <w:spacing w:line="276" w:lineRule="auto"/>
      </w:pP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  <w:t xml:space="preserve">Поставщика&gt;</w:t>
      </w:r>
      <w:r>
        <w:rPr>
          <w:rFonts w:ascii="Arial" w:hAnsi="Arial" w:eastAsia="Calibri" w:cs="Arial"/>
          <w:i/>
          <w:iCs/>
          <w:sz w:val="22"/>
          <w:szCs w:val="22"/>
          <w:lang w:val="ru-RU" w:eastAsia="en-US"/>
          <w14:ligatures w14:val="standardContextual"/>
        </w:rPr>
      </w:r>
      <w:r/>
    </w:p>
    <w:p>
      <w:pPr>
        <w:jc w:val="center"/>
        <w:spacing w:line="276" w:lineRule="auto"/>
      </w:pPr>
      <w:r>
        <w:rPr>
          <w:rFonts w:ascii="Arial" w:hAnsi="Arial" w:cs="Arial"/>
          <w:b/>
          <w:sz w:val="22"/>
          <w:szCs w:val="22"/>
          <w:lang w:val="ru-RU"/>
        </w:rPr>
        <w:t xml:space="preserve">Форма Сторонами согласована:</w:t>
      </w:r>
      <w:r>
        <w:rPr>
          <w:rFonts w:ascii="Arial" w:hAnsi="Arial" w:cs="Arial"/>
          <w:b/>
          <w:sz w:val="22"/>
          <w:szCs w:val="22"/>
          <w:lang w:val="ru-RU"/>
        </w:rPr>
      </w:r>
      <w:r/>
    </w:p>
    <w:tbl>
      <w:tblPr>
        <w:tblW w:w="0" w:type="auto"/>
        <w:tblLook w:val="01E0" w:firstRow="1" w:lastRow="1" w:firstColumn="1" w:lastColumn="1" w:noHBand="0" w:noVBand="0"/>
      </w:tblPr>
      <w:tblGrid>
        <w:gridCol w:w="5352"/>
        <w:gridCol w:w="5421"/>
      </w:tblGrid>
      <w:tr>
        <w:tblPrEx/>
        <w:trPr>
          <w:trHeight w:val="710"/>
        </w:trPr>
        <w:tc>
          <w:tcPr>
            <w:tcW w:w="7256" w:type="dxa"/>
            <w:textDirection w:val="lrTb"/>
            <w:noWrap w:val="false"/>
          </w:tcPr>
          <w:p>
            <w:pPr>
              <w:ind w:hanging="105"/>
              <w:jc w:val="both"/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От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Покупателя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/>
          </w:p>
          <w:p>
            <w:pPr>
              <w:ind w:hanging="105"/>
              <w:jc w:val="both"/>
              <w:spacing w:line="276" w:lineRule="auto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____________ /Чистяков Г.А./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lang w:val="ru-RU"/>
              </w:rPr>
            </w:r>
          </w:p>
        </w:tc>
        <w:tc>
          <w:tcPr>
            <w:tcW w:w="7306" w:type="dxa"/>
            <w:textDirection w:val="lrTb"/>
            <w:noWrap w:val="false"/>
          </w:tcPr>
          <w:p>
            <w:pPr>
              <w:jc w:val="both"/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От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Поставщика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</w:r>
            <w:r/>
          </w:p>
          <w:p>
            <w:pPr>
              <w:jc w:val="bot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____________ /__________/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</w:rPr>
            </w:r>
          </w:p>
        </w:tc>
      </w:tr>
    </w:tbl>
    <w:p>
      <w:pPr>
        <w:ind w:firstLine="0"/>
        <w:spacing w:line="276" w:lineRule="auto"/>
      </w:pPr>
      <w:r>
        <w:rPr>
          <w:rFonts w:ascii="Arial" w:hAnsi="Arial" w:cs="Arial"/>
          <w:b/>
          <w:sz w:val="22"/>
          <w:szCs w:val="22"/>
          <w:lang w:val="ru-RU"/>
        </w:rPr>
        <w:br w:type="page" w:clear="all"/>
      </w:r>
      <w:r>
        <w:rPr>
          <w:rFonts w:ascii="Arial" w:hAnsi="Arial" w:eastAsia="Calibri" w:cs="Arial"/>
          <w:sz w:val="22"/>
          <w:szCs w:val="22"/>
          <w:lang w:val="ru-RU" w:eastAsia="en-US"/>
          <w14:ligatures w14:val="standardContextual"/>
        </w:rPr>
      </w:r>
      <w:r/>
    </w:p>
    <w:p>
      <w:pPr>
        <w:ind w:right="425"/>
        <w:jc w:val="right"/>
        <w:spacing w:line="276" w:lineRule="auto"/>
        <w:tabs>
          <w:tab w:val="left" w:pos="387" w:leader="none"/>
          <w:tab w:val="left" w:pos="3402" w:leader="none"/>
        </w:tabs>
      </w:pPr>
      <w:r>
        <w:rPr>
          <w:sz w:val="22"/>
          <w:szCs w:val="22"/>
        </w:rPr>
      </w:r>
      <w:bookmarkStart w:id="0" w:name="undefined"/>
      <w:r>
        <w:rPr>
          <w:sz w:val="22"/>
          <w:szCs w:val="22"/>
        </w:rPr>
      </w:r>
      <w:bookmarkStart w:id="0" w:name="undefined"/>
      <w:r>
        <w:rPr>
          <w:rFonts w:ascii="Arial" w:hAnsi="Arial" w:cs="Arial"/>
          <w:b/>
          <w:sz w:val="22"/>
          <w:szCs w:val="22"/>
          <w:lang w:val="ru-RU"/>
        </w:rPr>
        <w:t xml:space="preserve">Приложение №3</w:t>
      </w:r>
      <w:r>
        <w:rPr>
          <w:sz w:val="22"/>
          <w:szCs w:val="22"/>
        </w:rPr>
      </w:r>
      <w:r/>
    </w:p>
    <w:p>
      <w:pPr>
        <w:ind w:left="-142" w:right="425" w:firstLine="502"/>
        <w:jc w:val="right"/>
        <w:spacing w:line="276" w:lineRule="auto"/>
      </w:pPr>
      <w:r>
        <w:rPr>
          <w:rFonts w:ascii="Arial" w:hAnsi="Arial" w:cs="Arial"/>
          <w:b/>
          <w:sz w:val="22"/>
          <w:szCs w:val="22"/>
          <w:lang w:val="ru-RU"/>
        </w:rPr>
        <w:t xml:space="preserve"> к Договору поставки № ______ от «_____»</w:t>
      </w:r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 xml:space="preserve">__________20__ г.</w:t>
      </w:r>
      <w:bookmarkEnd w:id="0"/>
      <w:r>
        <w:rPr>
          <w:sz w:val="22"/>
          <w:szCs w:val="22"/>
        </w:rPr>
      </w:r>
      <w:permStart w:colFirst="0" w:colLast="0" w:displacedbyCustomXml="next" w:ed="null" w:edGrp="administrators" w:id=""/>
      <w:r>
        <w:rPr>
          <w:rFonts w:ascii="Arial" w:hAnsi="Arial" w:cs="Arial"/>
          <w:sz w:val="22"/>
          <w:szCs w:val="22"/>
        </w:rPr>
        <w:t xml:space="preserve"> </w:t>
      </w:r>
      <w:permEnd w:displacedbyCustomXml="next" w:id=""/>
      <w:r>
        <w:rPr>
          <w:rFonts w:ascii="Arial" w:hAnsi="Arial" w:cs="Arial"/>
          <w:b/>
          <w:sz w:val="22"/>
          <w:szCs w:val="22"/>
          <w:lang w:val="ru-RU"/>
        </w:rPr>
      </w:r>
      <w:r/>
    </w:p>
    <w:p>
      <w:pPr>
        <w:pStyle w:val="700"/>
        <w:ind w:left="0" w:right="84"/>
        <w:jc w:val="center"/>
        <w:spacing w:before="72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Соглашение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00"/>
        <w:ind w:left="0" w:right="84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переходе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на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электронный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документооборот (ЭДО)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8"/>
        <w:ind w:left="0" w:firstLine="0"/>
        <w:jc w:val="left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8"/>
        <w:ind w:left="0" w:firstLine="0"/>
        <w:jc w:val="left"/>
        <w:spacing w:before="1" w:after="1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870"/>
        <w:tblW w:w="0" w:type="auto"/>
        <w:tblInd w:w="-142" w:type="dxa"/>
        <w:tblLayout w:type="fixed"/>
        <w:tblLook w:val="01E0" w:firstRow="1" w:lastRow="1" w:firstColumn="1" w:lastColumn="1" w:noHBand="0" w:noVBand="0"/>
      </w:tblPr>
      <w:tblGrid>
        <w:gridCol w:w="3578"/>
        <w:gridCol w:w="6488"/>
      </w:tblGrid>
      <w:tr>
        <w:tblPrEx/>
        <w:trPr>
          <w:trHeight w:val="265"/>
        </w:trPr>
        <w:tc>
          <w:tcPr>
            <w:tcW w:w="3578" w:type="dxa"/>
            <w:textDirection w:val="lrTb"/>
            <w:noWrap w:val="false"/>
          </w:tcPr>
          <w:p>
            <w:pPr>
              <w:pStyle w:val="869"/>
              <w:ind w:left="200"/>
              <w:spacing w:line="246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permStart w:colFirst="0" w:colLast="0" w:displacedbyCustomXml="next" w:ed="null" w:edGrp="administrators" w:id=""/>
            <w:r>
              <w:rPr>
                <w:rFonts w:ascii="Arial" w:hAnsi="Arial" w:cs="Arial"/>
                <w:sz w:val="22"/>
                <w:szCs w:val="22"/>
              </w:rPr>
              <w:t xml:space="preserve">г.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Омск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W w:w="6488" w:type="dxa"/>
            <w:textDirection w:val="lrTb"/>
            <w:noWrap w:val="false"/>
          </w:tcPr>
          <w:p>
            <w:pPr>
              <w:pStyle w:val="869"/>
              <w:ind w:left="3232"/>
              <w:spacing w:line="246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«___»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__________ 20___ г.</w:t>
            </w:r>
            <w:permEnd w:displacedbyCustomXml="next" w:id=""/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</w:tbl>
    <w:p>
      <w:pPr>
        <w:pStyle w:val="868"/>
        <w:ind w:left="0" w:firstLine="0"/>
        <w:jc w:val="left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8"/>
        <w:ind w:left="0" w:firstLine="0"/>
        <w:jc w:val="left"/>
        <w:spacing w:before="8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2" w:firstLine="567"/>
        <w:jc w:val="both"/>
        <w:spacing w:line="276" w:lineRule="auto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Ассоциация</w:t>
      </w:r>
      <w:r>
        <w:rPr>
          <w:rFonts w:ascii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«Хоккейный</w:t>
      </w:r>
      <w:r>
        <w:rPr>
          <w:rFonts w:ascii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клуб</w:t>
      </w:r>
      <w:r>
        <w:rPr>
          <w:rFonts w:ascii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«Авангард»</w:t>
      </w:r>
      <w:r>
        <w:rPr>
          <w:rFonts w:ascii="Arial" w:hAnsi="Arial" w:cs="Arial"/>
          <w:sz w:val="22"/>
          <w:szCs w:val="22"/>
        </w:rPr>
        <w:t xml:space="preserve">, именуем</w:t>
      </w:r>
      <w:r>
        <w:rPr>
          <w:rFonts w:ascii="Arial" w:hAnsi="Arial" w:cs="Arial"/>
          <w:sz w:val="22"/>
          <w:szCs w:val="22"/>
        </w:rPr>
        <w:t xml:space="preserve">ая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дальнейшем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«Сторона-1»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лице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permStart w:colFirst="0" w:colLast="0" w:displacedbyCustomXml="next" w:ed="null" w:edGrp="administrators" w:id=""/>
      <w:r>
        <w:rPr>
          <w:rFonts w:ascii="Arial" w:hAnsi="Arial" w:cs="Arial"/>
          <w:sz w:val="22"/>
          <w:szCs w:val="22"/>
        </w:rPr>
        <w:t xml:space="preserve">генерального директора</w:t>
      </w:r>
      <w:permEnd w:displacedbyCustomXml="next" w:id=""/>
      <w:r>
        <w:rPr>
          <w:rFonts w:ascii="Arial" w:hAnsi="Arial" w:cs="Arial"/>
          <w:sz w:val="22"/>
          <w:szCs w:val="22"/>
        </w:rPr>
        <w:t xml:space="preserve">, действующего на основании </w:t>
      </w:r>
      <w:permStart w:colFirst="0" w:colLast="0" w:displacedbyCustomXml="next" w:ed="null" w:edGrp="administrators" w:id=""/>
      <w:r>
        <w:rPr>
          <w:rFonts w:ascii="Arial" w:hAnsi="Arial" w:cs="Arial"/>
          <w:sz w:val="22"/>
          <w:szCs w:val="22"/>
        </w:rPr>
        <w:t xml:space="preserve">Устава</w:t>
      </w:r>
      <w:permEnd w:displacedbyCustomXml="next" w:id=""/>
      <w:r>
        <w:rPr>
          <w:rFonts w:ascii="Arial" w:hAnsi="Arial" w:cs="Arial"/>
          <w:sz w:val="22"/>
          <w:szCs w:val="22"/>
        </w:rPr>
        <w:t xml:space="preserve">, с одной стороны,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2" w:firstLine="567"/>
        <w:jc w:val="both"/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permStart w:colFirst="0" w:colLast="0" w:displacedbyCustomXml="next" w:ed="null" w:edGrp="administrators" w:id=""/>
      <w:r>
        <w:rPr>
          <w:rFonts w:ascii="Arial" w:hAnsi="Arial" w:cs="Arial"/>
          <w:b/>
          <w:sz w:val="22"/>
          <w:szCs w:val="22"/>
        </w:rPr>
        <w:t xml:space="preserve">_____________</w:t>
      </w:r>
      <w:permEnd w:displacedbyCustomXml="next" w:id=""/>
      <w:r>
        <w:rPr>
          <w:rFonts w:ascii="Arial" w:hAnsi="Arial" w:cs="Arial"/>
          <w:sz w:val="22"/>
          <w:szCs w:val="22"/>
        </w:rPr>
        <w:t xml:space="preserve">, именуем</w:t>
      </w:r>
      <w:permStart w:colFirst="0" w:colLast="0" w:displacedbyCustomXml="next" w:ed="null" w:edGrp="administrators" w:id=""/>
      <w:r>
        <w:rPr>
          <w:rFonts w:ascii="Arial" w:hAnsi="Arial" w:cs="Arial"/>
          <w:sz w:val="22"/>
          <w:szCs w:val="22"/>
        </w:rPr>
        <w:t xml:space="preserve">__</w:t>
      </w:r>
      <w:permEnd w:displacedbyCustomXml="next" w:id=""/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дальнейшем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«Сторона-2»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permStart w:colFirst="0" w:colLast="0" w:displacedbyCustomXml="next" w:ed="null" w:edGrp="administrators" w:id=""/>
      <w:r>
        <w:rPr>
          <w:rFonts w:ascii="Arial" w:hAnsi="Arial" w:cs="Arial"/>
          <w:sz w:val="22"/>
          <w:szCs w:val="22"/>
        </w:rPr>
        <w:t xml:space="preserve">в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лице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____________, действующего на основании ___________, </w:t>
      </w:r>
      <w:permEnd w:displacedbyCustomXml="next" w:id=""/>
      <w:r>
        <w:rPr>
          <w:rFonts w:ascii="Arial" w:hAnsi="Arial" w:cs="Arial"/>
          <w:sz w:val="22"/>
          <w:szCs w:val="22"/>
        </w:rPr>
        <w:t xml:space="preserve">с другой стороны, вместе в дальнейшем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 xml:space="preserve">именуемые</w:t>
      </w:r>
      <w:r>
        <w:rPr>
          <w:rFonts w:ascii="Arial" w:hAnsi="Arial" w:cs="Arial"/>
          <w:spacing w:val="-10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 xml:space="preserve">«</w:t>
      </w:r>
      <w:r>
        <w:rPr>
          <w:rFonts w:ascii="Arial" w:hAnsi="Arial" w:cs="Arial"/>
          <w:b/>
          <w:spacing w:val="-1"/>
          <w:sz w:val="22"/>
          <w:szCs w:val="22"/>
        </w:rPr>
        <w:t xml:space="preserve">Стороны»</w:t>
      </w:r>
      <w:r>
        <w:rPr>
          <w:rFonts w:ascii="Arial" w:hAnsi="Arial" w:cs="Arial"/>
          <w:spacing w:val="-1"/>
          <w:sz w:val="22"/>
          <w:szCs w:val="22"/>
        </w:rPr>
        <w:t xml:space="preserve">,</w:t>
      </w:r>
      <w:r>
        <w:rPr>
          <w:rFonts w:ascii="Arial" w:hAnsi="Arial" w:cs="Arial"/>
          <w:spacing w:val="-15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 xml:space="preserve">заключили</w:t>
      </w:r>
      <w:r>
        <w:rPr>
          <w:rFonts w:ascii="Arial" w:hAnsi="Arial" w:cs="Arial"/>
          <w:spacing w:val="-1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настоящее</w:t>
      </w:r>
      <w:r>
        <w:rPr>
          <w:rFonts w:ascii="Arial" w:hAnsi="Arial" w:cs="Arial"/>
          <w:spacing w:val="-1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Соглашение</w:t>
      </w:r>
      <w:r>
        <w:rPr>
          <w:rFonts w:ascii="Arial" w:hAnsi="Arial" w:cs="Arial"/>
          <w:spacing w:val="3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о</w:t>
      </w:r>
      <w:r>
        <w:rPr>
          <w:rFonts w:ascii="Arial" w:hAnsi="Arial" w:cs="Arial"/>
          <w:spacing w:val="-1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переходе</w:t>
      </w:r>
      <w:r>
        <w:rPr>
          <w:rFonts w:ascii="Arial" w:hAnsi="Arial" w:cs="Arial"/>
          <w:spacing w:val="-1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на</w:t>
      </w:r>
      <w:r>
        <w:rPr>
          <w:rFonts w:ascii="Arial" w:hAnsi="Arial" w:cs="Arial"/>
          <w:spacing w:val="-1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электронный документооборот (ЭДО) (далее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Соглашение)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о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нижеследующем: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2"/>
        </w:numPr>
        <w:ind w:left="0" w:right="2" w:firstLine="567"/>
        <w:jc w:val="both"/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Стороны соглашаются в целях и в связи с исполнением своих обязательств по исполнению договоров, счетов-договоров, соглашений, счетов, счетов-оферт осуществлять электронный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обмен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юридически значимыми документами, в том числе первичной бухгалтерской и налоговой документацией </w:t>
      </w:r>
      <w:r>
        <w:rPr>
          <w:rFonts w:ascii="Arial" w:hAnsi="Arial" w:cs="Arial"/>
          <w:sz w:val="22"/>
          <w:szCs w:val="22"/>
        </w:rPr>
        <w:t xml:space="preserve">(Приложение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№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по телекоммуникационным каналам связи в системе электронного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документооборота. Оператором ЭДО Стороны-1 является АО «ПФ «СКБ Контур», Стороны-2 – </w:t>
      </w:r>
      <w:permStart w:colFirst="0" w:colLast="0" w:displacedbyCustomXml="next" w:ed="null" w:edGrp="administrators" w:id=""/>
      <w:r>
        <w:rPr>
          <w:rFonts w:ascii="Arial" w:hAnsi="Arial" w:cs="Arial"/>
          <w:sz w:val="22"/>
          <w:szCs w:val="22"/>
        </w:rPr>
        <w:t xml:space="preserve">«            »</w:t>
      </w:r>
      <w:permEnd w:displacedbyCustomXml="next" w:id=""/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возможностью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использования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роуминга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для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интеграции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другими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операторами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электронного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документооборота,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перечень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которых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представлен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на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сайте</w:t>
      </w:r>
      <w:r>
        <w:rPr>
          <w:rFonts w:ascii="Arial" w:hAnsi="Arial" w:cs="Arial"/>
          <w:color w:val="0000ff"/>
          <w:sz w:val="22"/>
          <w:szCs w:val="22"/>
        </w:rPr>
        <w:t xml:space="preserve"> </w:t>
      </w:r>
      <w:hyperlink r:id="rId9" w:tooltip="https://www.diadoc.ru/roaming/working-with" w:history="1">
        <w:r>
          <w:rPr>
            <w:rFonts w:ascii="Arial" w:hAnsi="Arial" w:cs="Arial"/>
            <w:color w:val="0000ff"/>
            <w:sz w:val="22"/>
            <w:szCs w:val="22"/>
            <w:u w:val="single"/>
          </w:rPr>
          <w:t xml:space="preserve">https://www.diadoc.ru/roaming/working-with</w:t>
        </w:r>
        <w:r>
          <w:rPr>
            <w:rFonts w:ascii="Arial" w:hAnsi="Arial" w:cs="Arial"/>
            <w:color w:val="0000ff"/>
            <w:spacing w:val="-1"/>
            <w:sz w:val="22"/>
            <w:szCs w:val="22"/>
          </w:rPr>
          <w:t xml:space="preserve"> </w:t>
        </w:r>
      </w:hyperlink>
      <w:r>
        <w:rPr>
          <w:rFonts w:ascii="Arial" w:hAnsi="Arial" w:cs="Arial"/>
          <w:sz w:val="22"/>
          <w:szCs w:val="22"/>
        </w:rPr>
        <w:t xml:space="preserve">(далее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</w:t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«ЭД»).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2"/>
        </w:numPr>
        <w:ind w:left="0" w:right="2" w:firstLine="567"/>
        <w:jc w:val="both"/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Обмен документами между Сторонами предполагает соблюдение всех требован</w:t>
      </w:r>
      <w:r>
        <w:rPr>
          <w:rFonts w:ascii="Arial" w:hAnsi="Arial" w:cs="Arial"/>
          <w:sz w:val="22"/>
          <w:szCs w:val="22"/>
        </w:rPr>
        <w:t xml:space="preserve">ий, установленных законодательством Российской Федерации. Стороны обязуются не осуществлять обмен документами, содержащими персональные данные, если иное не предусмотрено требованиями законодательства Российской Федерации, либо соглашением между Сторонами.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2"/>
        </w:numPr>
        <w:ind w:left="0" w:right="2" w:firstLine="567"/>
        <w:jc w:val="both"/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Стороны подтверждают, что подписание электронных документов будет производиться с использованием усиленной квалифицированной электронной подписи юридического лица, либо усиленной ква</w:t>
      </w:r>
      <w:r>
        <w:rPr>
          <w:rFonts w:ascii="Arial" w:hAnsi="Arial" w:cs="Arial"/>
          <w:sz w:val="22"/>
          <w:szCs w:val="22"/>
        </w:rPr>
        <w:t xml:space="preserve">лифицированной электронной подписи физического лица, дополненной машиночитаемой доверенностью (МЧД), подтверждающей полномочия представителя. Предоставление информации о наличии действующей МЧД, в адрес Получающей Стороны осуществляется следующим способом: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2" w:firstLine="567"/>
        <w:jc w:val="both"/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3.1. Каждая из Сторон самостоятельно обеспечивает регистрацию МЧД уполномоченных представителей на цифровой платформе ФНС России https://m4d.nalog.gov.ru/.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2" w:firstLine="567"/>
        <w:jc w:val="both"/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3.2. При отправке э</w:t>
      </w:r>
      <w:r>
        <w:rPr>
          <w:rFonts w:ascii="Arial" w:hAnsi="Arial" w:cs="Arial"/>
          <w:sz w:val="22"/>
          <w:szCs w:val="22"/>
        </w:rPr>
        <w:t xml:space="preserve">лектронного документа Направляющая Сторона обеспечивает включение в состав метаданных уникального идентификатора доверенности (GUID), который представляет собой 36-разрядный глобально-уникальный идентификатор, полученный на сайте ФНС России согласно п.3.1.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2" w:firstLine="567"/>
        <w:jc w:val="both"/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3.3. Непосредственно сам файл МЧД в пакет документов не включается.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2"/>
        </w:numPr>
        <w:ind w:left="0" w:right="2" w:firstLine="567"/>
        <w:jc w:val="both"/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Стороны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обязаны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по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необходимости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заблаговременно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обновлять</w:t>
      </w:r>
      <w:r>
        <w:rPr>
          <w:rFonts w:ascii="Arial" w:hAnsi="Arial" w:cs="Arial"/>
          <w:spacing w:val="-5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квалифицированные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сертификаты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ключа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квалифицированной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электронной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подписи.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2"/>
        </w:numPr>
        <w:ind w:left="0" w:right="2" w:firstLine="567"/>
        <w:jc w:val="both"/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Стороны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признают,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что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получение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документов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электронном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виде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подписанных ЭП, эквивалентно получению документов на бумажном носителе и является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 xml:space="preserve">необходимым</w:t>
      </w:r>
      <w:r>
        <w:rPr>
          <w:rFonts w:ascii="Arial" w:hAnsi="Arial" w:cs="Arial"/>
          <w:spacing w:val="-14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 xml:space="preserve">и</w:t>
      </w:r>
      <w:r>
        <w:rPr>
          <w:rFonts w:ascii="Arial" w:hAnsi="Arial" w:cs="Arial"/>
          <w:spacing w:val="-1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достаточным</w:t>
      </w:r>
      <w:r>
        <w:rPr>
          <w:rFonts w:ascii="Arial" w:hAnsi="Arial" w:cs="Arial"/>
          <w:spacing w:val="-1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условием,</w:t>
      </w:r>
      <w:r>
        <w:rPr>
          <w:rFonts w:ascii="Arial" w:hAnsi="Arial" w:cs="Arial"/>
          <w:spacing w:val="-1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позволяющим</w:t>
      </w:r>
      <w:r>
        <w:rPr>
          <w:rFonts w:ascii="Arial" w:hAnsi="Arial" w:cs="Arial"/>
          <w:spacing w:val="-1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установить,</w:t>
      </w:r>
      <w:r>
        <w:rPr>
          <w:rFonts w:ascii="Arial" w:hAnsi="Arial" w:cs="Arial"/>
          <w:spacing w:val="-1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что</w:t>
      </w:r>
      <w:r>
        <w:rPr>
          <w:rFonts w:ascii="Arial" w:hAnsi="Arial" w:cs="Arial"/>
          <w:spacing w:val="-1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электронный</w:t>
      </w:r>
      <w:r>
        <w:rPr>
          <w:rFonts w:ascii="Arial" w:hAnsi="Arial" w:cs="Arial"/>
          <w:spacing w:val="-1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документ</w:t>
      </w:r>
      <w:r>
        <w:rPr>
          <w:rFonts w:ascii="Arial" w:hAnsi="Arial" w:cs="Arial"/>
          <w:sz w:val="22"/>
          <w:szCs w:val="22"/>
        </w:rPr>
        <w:t xml:space="preserve"> исходит от</w:t>
      </w:r>
      <w:r>
        <w:rPr>
          <w:rFonts w:ascii="Arial" w:hAnsi="Arial" w:cs="Arial"/>
          <w:sz w:val="22"/>
          <w:szCs w:val="22"/>
        </w:rPr>
        <w:t xml:space="preserve"> Стороны, его направившей. Подписанный с помощью квалифицированной ЭП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электронный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документ,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признается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равнозначным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аналогичному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подписанному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собственноручно документу на бумажном носителе и порождает для Сторон юридические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последствия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виде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установления,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изменения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и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прекращения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взаимных прав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и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обязанностей.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Однако одноврем</w:t>
      </w:r>
      <w:r>
        <w:rPr>
          <w:rFonts w:ascii="Arial" w:hAnsi="Arial" w:cs="Arial"/>
          <w:sz w:val="22"/>
          <w:szCs w:val="22"/>
        </w:rPr>
        <w:t xml:space="preserve">енное оформление документа на бумажном и электронных носителях не допускается. В случае возникновения ситуации, когда Стороны оформили документ как на бумажном, так и на электронном носителе, юридической силой обладает только документ на бумажном носителе.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2"/>
        </w:numPr>
        <w:ind w:left="0" w:right="2" w:firstLine="567"/>
        <w:jc w:val="both"/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Стороны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обеспечивают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хранение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документов,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подписанных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усиленной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квалифицированной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электронной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подписью,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составление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выставление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которых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предусмотрено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Порядком,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определенным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Приказом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Министерства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Финансов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Российской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Федерации № 14н от 05 февраля 2021 г., совместно с применявшимся для формирования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электронной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подписи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указанных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документов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квалифицированным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сертификатом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ключа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проверки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электронной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подписи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течение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срока,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установленного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для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хранения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документов.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2"/>
        </w:numPr>
        <w:ind w:left="0" w:right="2" w:firstLine="567"/>
        <w:jc w:val="both"/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Стороны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обязаны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информировать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друг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друга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о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невозможности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обмена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документами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электронном</w:t>
      </w:r>
      <w:r>
        <w:rPr>
          <w:rFonts w:ascii="Arial" w:hAnsi="Arial" w:cs="Arial"/>
          <w:spacing w:val="-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виде,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подписанными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ЭП,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случае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технического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сбоя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внутренних</w:t>
      </w:r>
      <w:r>
        <w:rPr>
          <w:rFonts w:ascii="Arial" w:hAnsi="Arial" w:cs="Arial"/>
          <w:spacing w:val="-5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систем Стороны или в случае наличия любых иных ограничений квалифицированной ЭП. В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этом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случае,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период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действия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такого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сбоя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или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наличия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любых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иных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ограничениях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квалифицированной ЭП, Стороны производят обмен документами на бумажном носителе с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подписанием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собственноручной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подписью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уполномоченных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лиц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заверенные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печатью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организации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(если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применимо).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2"/>
        </w:numPr>
        <w:ind w:left="0" w:right="2" w:firstLine="567"/>
        <w:jc w:val="both"/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случае применения ЭД при приемке Покупателем (Представителем) Товаров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по наименованию и количеству на складе Продавца, либо в Месте Поставки Покупатель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(Представитель) обязан подписать транспортные товаросопроводительные документы или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документ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о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принятии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груза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(если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применимо)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бумажном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виде,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либо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при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наличии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замечаний,</w:t>
      </w:r>
      <w:r>
        <w:rPr>
          <w:rFonts w:ascii="Arial" w:hAnsi="Arial" w:cs="Arial"/>
          <w:spacing w:val="-5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направить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мотивированный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отказ.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Подписание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транспортных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товаросопроводительных</w:t>
      </w:r>
      <w:r>
        <w:rPr>
          <w:rFonts w:ascii="Arial" w:hAnsi="Arial" w:cs="Arial"/>
          <w:spacing w:val="-5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документов или документа о принятии груза (если применимо) является подтверждением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факта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принятия Товара.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2"/>
        </w:numPr>
        <w:ind w:left="0" w:right="2" w:firstLine="567"/>
        <w:jc w:val="both"/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Подписание финансовых товаросопроводительных документов в системе ЭД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осуществляется в срок, не превышающий </w:t>
      </w:r>
      <w:permStart w:colFirst="0" w:colLast="0" w:displacedbyCustomXml="next" w:ed="null" w:edGrp="administrators" w:id=""/>
      <w:r>
        <w:rPr>
          <w:rFonts w:ascii="Arial" w:hAnsi="Arial" w:cs="Arial"/>
          <w:sz w:val="22"/>
          <w:szCs w:val="22"/>
        </w:rPr>
        <w:t xml:space="preserve">3-х рабочих дней</w:t>
      </w:r>
      <w:permEnd w:displacedbyCustomXml="next" w:id=""/>
      <w:r>
        <w:rPr>
          <w:rFonts w:ascii="Arial" w:hAnsi="Arial" w:cs="Arial"/>
          <w:sz w:val="22"/>
          <w:szCs w:val="22"/>
        </w:rPr>
        <w:t xml:space="preserve"> с даты подписания транспортных</w:t>
      </w:r>
      <w:r>
        <w:rPr>
          <w:rFonts w:ascii="Arial" w:hAnsi="Arial" w:cs="Arial"/>
          <w:spacing w:val="-5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товаросопроводительных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документов или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документа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о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принятии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груза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(если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применимо).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2"/>
        </w:numPr>
        <w:ind w:left="0" w:right="2" w:firstLine="567"/>
        <w:jc w:val="both"/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целях проверки Сторонами</w:t>
      </w:r>
      <w:r>
        <w:rPr>
          <w:rFonts w:ascii="Arial" w:hAnsi="Arial" w:cs="Arial"/>
          <w:sz w:val="22"/>
          <w:szCs w:val="22"/>
        </w:rPr>
        <w:t xml:space="preserve"> полномочий лиц, подписывающих электронные документы, Стороны вправе сообщать друг другу открытую часть электронных подписей и номера машиночитаемых доверенностей (ИНН представителей и доверителей) своих представителей до начала использования этих подписей</w:t>
      </w:r>
      <w:r>
        <w:rPr>
          <w:rFonts w:ascii="Arial" w:hAnsi="Arial" w:cs="Arial"/>
          <w:spacing w:val="-1"/>
          <w:sz w:val="22"/>
          <w:szCs w:val="22"/>
        </w:rPr>
        <w:t xml:space="preserve">.</w:t>
      </w:r>
      <w:r>
        <w:rPr>
          <w:rFonts w:ascii="Arial" w:hAnsi="Arial" w:cs="Arial"/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2"/>
        </w:numPr>
        <w:ind w:left="0" w:right="2" w:firstLine="567"/>
        <w:jc w:val="both"/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Электронные документы выставляются и подписываются в сроки, установленные конкретными договорами Сторон, которыми предусматривается составление таких документов (их аналогов на бумажных носителях).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2"/>
        </w:numPr>
        <w:ind w:left="0" w:right="2" w:firstLine="567"/>
        <w:jc w:val="both"/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Внесение изменений в выставленные электронные документы и их аннулирование осуществляются в соответствии с порядком, установленным </w:t>
      </w:r>
      <w:r>
        <w:rPr>
          <w:rFonts w:ascii="Arial" w:hAnsi="Arial" w:cs="Arial"/>
          <w:sz w:val="22"/>
          <w:szCs w:val="22"/>
        </w:rPr>
        <w:t xml:space="preserve">Приложением № </w:t>
      </w:r>
      <w:r>
        <w:rPr>
          <w:rFonts w:ascii="Arial" w:hAnsi="Arial" w:cs="Arial"/>
          <w:sz w:val="22"/>
          <w:szCs w:val="22"/>
        </w:rPr>
        <w:t xml:space="preserve">2</w:t>
      </w:r>
      <w:r>
        <w:rPr>
          <w:rFonts w:ascii="Arial" w:hAnsi="Arial" w:cs="Arial"/>
          <w:sz w:val="22"/>
          <w:szCs w:val="22"/>
        </w:rPr>
        <w:t xml:space="preserve"> к настоящему Соглашению.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2"/>
        </w:numPr>
        <w:ind w:left="0" w:right="2" w:firstLine="567"/>
        <w:jc w:val="both"/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соответствии с п. 1 ст. 431.2 ГК РФ Стороны заверяют друг друга о нижеследующем: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2" w:firstLine="709"/>
        <w:jc w:val="both"/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при подписании перечисленных в Приложении № 1 к настоящему Соглашению документов представители каждой из Сторон имеют на это достаточный объем полномочий;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2" w:firstLine="709"/>
        <w:jc w:val="both"/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по первому требованию любой из Сторон или налоговых органов (в том числе при встречной налоговой проверке) вторая Сторона обязуется предоставить доверенность представителя, подписавшего документ, в том числе в машиночитаемом виде.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2"/>
        </w:numPr>
        <w:ind w:left="0" w:right="2" w:firstLine="567"/>
        <w:jc w:val="both"/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Настоящее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Соглашение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вступает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силу</w:t>
      </w:r>
      <w:r>
        <w:rPr>
          <w:rFonts w:ascii="Arial" w:hAnsi="Arial" w:cs="Arial"/>
          <w:spacing w:val="-10"/>
          <w:sz w:val="22"/>
          <w:szCs w:val="22"/>
        </w:rPr>
        <w:t xml:space="preserve"> </w:t>
      </w:r>
      <w:permStart w:colFirst="0" w:colLast="0" w:displacedbyCustomXml="next" w:ed="null" w:edGrp="administrators" w:id=""/>
      <w:r>
        <w:rPr>
          <w:rFonts w:ascii="Arial" w:hAnsi="Arial" w:cs="Arial"/>
          <w:sz w:val="22"/>
          <w:szCs w:val="22"/>
        </w:rPr>
        <w:t xml:space="preserve">с</w:t>
      </w:r>
      <w:r>
        <w:rPr>
          <w:rFonts w:ascii="Arial" w:hAnsi="Arial" w:cs="Arial"/>
          <w:spacing w:val="-1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даты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«____»</w:t>
      </w:r>
      <w:r>
        <w:rPr>
          <w:rFonts w:ascii="Arial" w:hAnsi="Arial" w:cs="Arial"/>
          <w:spacing w:val="-13"/>
          <w:sz w:val="22"/>
          <w:szCs w:val="22"/>
        </w:rPr>
        <w:t xml:space="preserve"> _________</w:t>
      </w:r>
      <w:r>
        <w:rPr>
          <w:rFonts w:ascii="Arial" w:hAnsi="Arial" w:cs="Arial"/>
          <w:spacing w:val="-7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20__</w:t>
      </w:r>
      <w:r>
        <w:rPr>
          <w:rFonts w:ascii="Arial" w:hAnsi="Arial" w:cs="Arial"/>
          <w:spacing w:val="-8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г. и заключается на неопределенный срок</w:t>
      </w:r>
      <w:permEnd w:displacedbyCustomXml="next" w:id=""/>
      <w:r>
        <w:rPr>
          <w:rFonts w:ascii="Arial" w:hAnsi="Arial" w:cs="Arial"/>
          <w:spacing w:val="4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(даже</w:t>
      </w:r>
      <w:r>
        <w:rPr>
          <w:rFonts w:ascii="Arial" w:hAnsi="Arial" w:cs="Arial"/>
          <w:spacing w:val="-9"/>
          <w:sz w:val="22"/>
          <w:szCs w:val="22"/>
        </w:rPr>
        <w:t xml:space="preserve"> если </w:t>
      </w:r>
      <w:r>
        <w:rPr>
          <w:rFonts w:ascii="Arial" w:hAnsi="Arial" w:cs="Arial"/>
          <w:sz w:val="22"/>
          <w:szCs w:val="22"/>
        </w:rPr>
        <w:t xml:space="preserve">Соглашение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подписано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раньше</w:t>
      </w:r>
      <w:r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или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позже,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то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его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условия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применяются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к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отношениям</w:t>
      </w:r>
      <w:r>
        <w:rPr>
          <w:rFonts w:ascii="Arial" w:hAnsi="Arial" w:cs="Arial"/>
          <w:spacing w:val="-5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сторон, начиная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указанной в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настоящем</w:t>
      </w:r>
      <w:r>
        <w:rPr>
          <w:rFonts w:ascii="Arial" w:hAnsi="Arial" w:cs="Arial"/>
          <w:spacing w:val="-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пункте даты).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2"/>
        </w:numPr>
        <w:ind w:left="0" w:right="2" w:firstLine="567"/>
        <w:jc w:val="both"/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Настоящее Соглашение составлено в 2-х экземплярах, обладающих равной юридической силой, по одному для каждой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Стороны.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2"/>
        <w:numPr>
          <w:ilvl w:val="0"/>
          <w:numId w:val="12"/>
        </w:numPr>
        <w:ind w:left="0" w:firstLine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Приложения: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Приложение № 1 - Сфера действия;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  <w:bookmarkStart w:id="0" w:name="undefined"/>
      <w:r>
        <w:rPr>
          <w:rFonts w:ascii="Arial" w:hAnsi="Arial" w:cs="Arial"/>
          <w:sz w:val="22"/>
          <w:szCs w:val="22"/>
        </w:rPr>
        <w:t xml:space="preserve">- Приложение № 2 </w:t>
      </w:r>
      <w:bookmarkEnd w:id="0"/>
      <w:r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Порядок внесения изменений в выставленные электронные документы и их аннулирования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567"/>
        <w:jc w:val="both"/>
        <w:rPr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- Приложение №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3 –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Соглашение об отмене юридической значимости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(Форма).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2"/>
        </w:numPr>
        <w:ind w:left="0" w:right="2" w:firstLine="567"/>
        <w:jc w:val="both"/>
        <w:spacing w:line="276" w:lineRule="auto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Подписи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Сторон: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68"/>
        <w:ind w:left="0" w:right="2" w:firstLine="0"/>
        <w:jc w:val="left"/>
        <w:spacing w:before="9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870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4961"/>
        <w:gridCol w:w="4232"/>
      </w:tblGrid>
      <w:tr>
        <w:tblPrEx/>
        <w:trPr>
          <w:trHeight w:val="684"/>
        </w:trPr>
        <w:tc>
          <w:tcPr>
            <w:tcW w:w="4961" w:type="dxa"/>
            <w:textDirection w:val="lrTb"/>
            <w:noWrap w:val="false"/>
          </w:tcPr>
          <w:p>
            <w:pPr>
              <w:pStyle w:val="869"/>
              <w:ind w:left="20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permStart w:colFirst="0" w:colLast="0" w:displacedbyCustomXml="next" w:ed="null" w:edGrp="administrators" w:id=""/>
            <w:r>
              <w:rPr>
                <w:sz w:val="22"/>
                <w:szCs w:val="22"/>
              </w:rPr>
            </w:r>
            <w:permStart w:colFirst="0" w:colLast="0" w:displacedbyCustomXml="next" w:ed="null" w:edGrp="administrators" w:id=""/>
            <w:r>
              <w:rPr>
                <w:rFonts w:ascii="Arial" w:hAnsi="Arial" w:cs="Arial"/>
                <w:b/>
                <w:sz w:val="22"/>
                <w:szCs w:val="22"/>
              </w:rPr>
              <w:t xml:space="preserve">Сторона-1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</w:p>
        </w:tc>
        <w:tc>
          <w:tcPr>
            <w:tcW w:w="4232" w:type="dxa"/>
            <w:textDirection w:val="lrTb"/>
            <w:noWrap w:val="false"/>
          </w:tcPr>
          <w:p>
            <w:pPr>
              <w:pStyle w:val="869"/>
              <w:ind w:left="418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Сторона-2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</w:p>
        </w:tc>
      </w:tr>
      <w:tr>
        <w:tblPrEx/>
        <w:trPr>
          <w:trHeight w:val="1788"/>
        </w:trPr>
        <w:tc>
          <w:tcPr>
            <w:tcW w:w="4961" w:type="dxa"/>
            <w:textDirection w:val="lrTb"/>
            <w:noWrap w:val="false"/>
          </w:tcPr>
          <w:p>
            <w:pPr>
              <w:pStyle w:val="869"/>
              <w:ind w:left="20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permStart w:colFirst="0" w:colLast="0" w:displacedbyCustomXml="next" w:ed="null" w:edGrp="administrators" w:id=""/>
            <w:r>
              <w:rPr>
                <w:sz w:val="22"/>
                <w:szCs w:val="22"/>
              </w:rPr>
            </w:r>
            <w:permStart w:colFirst="0" w:colLast="0" w:displacedbyCustomXml="next" w:ed="null" w:edGrp="administrators" w:id=""/>
            <w:r>
              <w:rPr>
                <w:sz w:val="22"/>
                <w:szCs w:val="22"/>
              </w:rPr>
            </w:r>
            <w:permEnd w:displacedbyCustomXml="next" w:id=""/>
            <w:r>
              <w:rPr>
                <w:sz w:val="22"/>
                <w:szCs w:val="22"/>
              </w:rPr>
            </w:r>
            <w:permEnd w:displacedbyCustomXml="next" w:id="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Ассоциация «ХК «Авангард»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69"/>
              <w:ind w:left="200"/>
              <w:spacing w:line="276" w:lineRule="auto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ИНН 5504087088, КПП 550401001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69"/>
              <w:ind w:left="200"/>
              <w:spacing w:line="276" w:lineRule="auto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ОГРН 1035507031284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69"/>
              <w:ind w:left="200"/>
              <w:spacing w:line="276" w:lineRule="auto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Юридический адрес: 644010, г. Омск, ул. Куйбышева, д.132, к.3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69"/>
              <w:ind w:left="200"/>
              <w:spacing w:line="276" w:lineRule="auto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Почтовый адрес: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69"/>
              <w:ind w:left="200"/>
              <w:spacing w:line="276" w:lineRule="auto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Банковские реквизиты: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69"/>
              <w:ind w:left="200"/>
              <w:spacing w:line="276" w:lineRule="auto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р/</w:t>
            </w:r>
            <w:r>
              <w:rPr>
                <w:rFonts w:ascii="Arial" w:hAnsi="Arial" w:cs="Arial"/>
                <w:sz w:val="22"/>
                <w:szCs w:val="22"/>
              </w:rPr>
              <w:t xml:space="preserve">сч</w:t>
            </w:r>
            <w:r>
              <w:rPr>
                <w:rFonts w:ascii="Arial" w:hAnsi="Arial" w:cs="Arial"/>
                <w:sz w:val="22"/>
                <w:szCs w:val="22"/>
              </w:rPr>
              <w:t xml:space="preserve"> 40703810845000100326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69"/>
              <w:ind w:left="200"/>
              <w:spacing w:line="276" w:lineRule="auto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Омском отделении Сбербанка России г. Омск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69"/>
              <w:ind w:left="200"/>
              <w:spacing w:line="276" w:lineRule="auto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к/</w:t>
            </w:r>
            <w:r>
              <w:rPr>
                <w:rFonts w:ascii="Arial" w:hAnsi="Arial" w:cs="Arial"/>
                <w:sz w:val="22"/>
                <w:szCs w:val="22"/>
              </w:rPr>
              <w:t xml:space="preserve">сч</w:t>
            </w:r>
            <w:r>
              <w:rPr>
                <w:rFonts w:ascii="Arial" w:hAnsi="Arial" w:cs="Arial"/>
                <w:sz w:val="22"/>
                <w:szCs w:val="22"/>
              </w:rPr>
              <w:t xml:space="preserve"> 30101810900000000673,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69"/>
              <w:ind w:left="200"/>
              <w:spacing w:line="276" w:lineRule="auto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БИК 045209673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69"/>
              <w:ind w:left="200"/>
              <w:spacing w:line="276" w:lineRule="auto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Эл. почта: info@hc-avangard.com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69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69"/>
              <w:ind w:left="141"/>
              <w:tabs>
                <w:tab w:val="left" w:pos="2119" w:leader="none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/Чистяков Г.А./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</w:p>
        </w:tc>
        <w:tc>
          <w:tcPr>
            <w:tcW w:w="4232" w:type="dxa"/>
            <w:textDirection w:val="lrTb"/>
            <w:noWrap w:val="false"/>
          </w:tcPr>
          <w:p>
            <w:pPr>
              <w:pStyle w:val="869"/>
              <w:ind w:left="5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69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69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69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69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69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69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69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69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69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69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69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69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69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69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69"/>
              <w:ind w:left="418"/>
              <w:tabs>
                <w:tab w:val="left" w:pos="2338" w:leader="none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/__________/</w:t>
            </w:r>
            <w:permEnd w:displacedbyCustomXml="next" w:id=""/>
            <w:r>
              <w:rPr>
                <w:sz w:val="22"/>
                <w:szCs w:val="22"/>
              </w:rPr>
            </w:r>
            <w:permEnd w:displacedbyCustomXml="next" w:id=""/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</w:p>
        </w:tc>
      </w:tr>
    </w:tbl>
    <w:p>
      <w:pPr>
        <w:ind w:right="2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 w:clear="all"/>
      </w: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</w:p>
    <w:p>
      <w:pPr>
        <w:jc w:val="right"/>
        <w:spacing w:line="276" w:lineRule="auto"/>
        <w:widowControl/>
        <w:rPr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 xml:space="preserve">Приложение № 1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360"/>
        <w:jc w:val="right"/>
        <w:spacing w:line="276" w:lineRule="auto"/>
        <w:widowControl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к Соглашению о переходе на электронный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360"/>
        <w:jc w:val="right"/>
        <w:spacing w:line="276" w:lineRule="auto"/>
        <w:widowControl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документооборот (ЭДО)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360"/>
        <w:jc w:val="right"/>
        <w:spacing w:line="276" w:lineRule="auto"/>
        <w:widowControl/>
        <w:rPr>
          <w:sz w:val="22"/>
          <w:szCs w:val="22"/>
        </w:rPr>
      </w:pPr>
      <w:r>
        <w:rPr>
          <w:sz w:val="22"/>
          <w:szCs w:val="22"/>
        </w:rPr>
      </w:r>
      <w:permStart w:colFirst="0" w:colLast="0" w:displacedbyCustomXml="next" w:ed="null" w:edGrp="administrators" w:id=""/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от «___» _____________ 20__ г.</w:t>
      </w:r>
      <w:permEnd w:displacedbyCustomXml="next" w:id=""/>
      <w:r>
        <w:rPr>
          <w:rFonts w:ascii="Arial" w:hAnsi="Arial" w:cs="Arial"/>
          <w:b/>
          <w:color w:val="000000"/>
          <w:sz w:val="22"/>
          <w:szCs w:val="22"/>
          <w:lang w:eastAsia="ru-RU"/>
        </w:rPr>
      </w:r>
      <w:r>
        <w:rPr>
          <w:sz w:val="22"/>
          <w:szCs w:val="22"/>
        </w:rPr>
      </w:r>
    </w:p>
    <w:p>
      <w:pPr>
        <w:ind w:firstLine="360"/>
        <w:jc w:val="center"/>
        <w:spacing w:line="276" w:lineRule="auto"/>
        <w:widowControl/>
        <w:rPr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  <w:lang w:eastAsia="ru-RU"/>
        </w:rPr>
        <w:t xml:space="preserve">СФЕРА ДЕЙСТВИЯ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567"/>
        <w:jc w:val="both"/>
        <w:spacing w:line="276" w:lineRule="auto"/>
        <w:widowControl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1. Сферу действия Соглашения об использовании электронного документооборота составляет набор описанных ниже документов, которыми Стороны обмениваются в рамках обязательств, возникших: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3"/>
        </w:numPr>
        <w:ind w:left="0" w:firstLine="567"/>
        <w:jc w:val="both"/>
        <w:spacing w:line="276" w:lineRule="auto"/>
        <w:widowControl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по настоящему Соглашению об использовании электронного документооборота;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3"/>
        </w:numPr>
        <w:ind w:left="0" w:firstLine="567"/>
        <w:jc w:val="both"/>
        <w:spacing w:line="276" w:lineRule="auto"/>
        <w:widowControl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по всем заключенным между Сторонами договорам и по всем договорам, которые будут заключены в будущем, независимо от формы и способа заключения таких договоров.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567"/>
        <w:jc w:val="both"/>
        <w:spacing w:line="276" w:lineRule="auto"/>
        <w:widowControl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2. Электронный документооборот осуществляется в рамках обмена Сторонами следующими видами </w:t>
      </w:r>
      <w:bookmarkStart w:id="0" w:name="undefined"/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формализованных </w:t>
      </w:r>
      <w:bookmarkEnd w:id="0"/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и неформализованных электронных документов: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567"/>
        <w:jc w:val="both"/>
        <w:spacing w:line="276" w:lineRule="auto"/>
        <w:widowControl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2.1.</w:t>
      </w:r>
      <w:r>
        <w:rPr>
          <w:rFonts w:ascii="Arial" w:hAnsi="Arial" w:cs="Arial"/>
          <w:sz w:val="22"/>
          <w:szCs w:val="22"/>
          <w:lang w:eastAsia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Формализованные</w:t>
      </w:r>
      <w:r>
        <w:rPr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электронные документы: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714"/>
        <w:tblW w:w="9918" w:type="dxa"/>
        <w:tblLook w:val="04A0" w:firstRow="1" w:lastRow="0" w:firstColumn="1" w:lastColumn="0" w:noHBand="0" w:noVBand="1"/>
      </w:tblPr>
      <w:tblGrid>
        <w:gridCol w:w="573"/>
        <w:gridCol w:w="5387"/>
        <w:gridCol w:w="3958"/>
      </w:tblGrid>
      <w:tr>
        <w:tblPrEx/>
        <w:trPr/>
        <w:tc>
          <w:tcPr>
            <w:tcW w:w="57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 xml:space="preserve">Наименование электронного документа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  <w:tc>
          <w:tcPr>
            <w:tcW w:w="3958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ru-RU"/>
              </w:rPr>
              <w:t xml:space="preserve">Формат электронного документа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7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 w:eastAsia="ru-RU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Счет-фактура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  <w:tc>
          <w:tcPr>
            <w:tcW w:w="3958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в формате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 w:eastAsia="ru-RU"/>
              </w:rPr>
              <w:t xml:space="preserve">XML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, утвержденном Приказом ФНС России, действующим на момент выставления и подписания счетов-фактур в электронной форме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7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 w:eastAsia="ru-RU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Документ об отгрузке товаров (выполнении работ), передаче имущественных прав (документ об оказании услуг), включающий в себя счет-фактуру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  <w:tc>
          <w:tcPr>
            <w:tcW w:w="3958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в формате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 w:eastAsia="ru-RU"/>
              </w:rPr>
              <w:t xml:space="preserve">XML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, утвержденном Приказом ФНС России, действующим на момент выставления и подписания документа об отгрузке товаров (выполнении работ), передаче имущественных прав (документа об оказании услуг), включающего в себя счет-фактуру в электронной форме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7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 w:eastAsia="ru-RU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Документ о передаче результатов работ (документ об оказании услуг)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  <w:tc>
          <w:tcPr>
            <w:tcW w:w="3958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в формате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 w:eastAsia="ru-RU"/>
              </w:rPr>
              <w:t xml:space="preserve">XML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, утвержденном Приказом ФНС России, действующим на момент выставления и подписания документа о передаче результатов работ (документа об оказании услуг) в электронной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форме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7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 w:eastAsia="ru-RU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Документ о передаче товаров при торговых операциях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  <w:tc>
          <w:tcPr>
            <w:tcW w:w="3958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в формате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 w:eastAsia="ru-RU"/>
              </w:rPr>
              <w:t xml:space="preserve">XML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, утвержденном Приказом ФНС России, действующим на момент выставления и подписания документа о передаче товаров при торговых операциях в электронной форме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</w:tr>
    </w:tbl>
    <w:p>
      <w:pPr>
        <w:ind w:firstLine="567"/>
        <w:jc w:val="both"/>
        <w:spacing w:line="276" w:lineRule="auto"/>
        <w:widowControl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2.2. </w:t>
      </w: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Неформализованные электронные документы: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4"/>
        </w:numPr>
        <w:contextualSpacing/>
        <w:ind w:left="0" w:firstLine="567"/>
        <w:jc w:val="both"/>
        <w:spacing w:line="276" w:lineRule="auto"/>
        <w:widowControl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Договор, приложение к договору, дополнительное соглашение к договору, заказ, счет без договора;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4"/>
        </w:numPr>
        <w:contextualSpacing/>
        <w:ind w:left="0" w:firstLine="567"/>
        <w:jc w:val="both"/>
        <w:spacing w:line="276" w:lineRule="auto"/>
        <w:widowControl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Акт сверки взаиморасчетов, акт сверки взаимных требований;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4"/>
        </w:numPr>
        <w:contextualSpacing/>
        <w:ind w:left="0" w:firstLine="567"/>
        <w:jc w:val="both"/>
        <w:spacing w:line="276" w:lineRule="auto"/>
        <w:widowControl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Счет на оплату;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4"/>
        </w:numPr>
        <w:contextualSpacing/>
        <w:ind w:left="0" w:firstLine="567"/>
        <w:jc w:val="both"/>
        <w:spacing w:line="276" w:lineRule="auto"/>
        <w:widowControl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Уведомление (соглашение) о зачете взаимных требований;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14"/>
        </w:numPr>
        <w:contextualSpacing/>
        <w:ind w:left="0" w:firstLine="567"/>
        <w:jc w:val="both"/>
        <w:spacing w:line="276" w:lineRule="auto"/>
        <w:widowControl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Иные документы, подтверждающие исполнение договоров и соглашений, заключенных между Сторонами.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8"/>
        <w:jc w:val="both"/>
        <w:spacing w:line="276" w:lineRule="auto"/>
        <w:widowControl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839"/>
        <w:gridCol w:w="5086"/>
      </w:tblGrid>
      <w:tr>
        <w:tblPrEx/>
        <w:trPr/>
        <w:tc>
          <w:tcPr>
            <w:tcW w:w="2438" w:type="pct"/>
            <w:textDirection w:val="lrTb"/>
            <w:noWrap w:val="false"/>
          </w:tcPr>
          <w:p>
            <w:pPr>
              <w:jc w:val="both"/>
              <w:spacing w:line="276" w:lineRule="auto"/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0" w:name="undefined"/>
            <w:r>
              <w:rPr>
                <w:sz w:val="22"/>
                <w:szCs w:val="22"/>
              </w:rPr>
            </w:r>
            <w:permStart w:colFirst="0" w:colLast="0" w:displacedbyCustomXml="next" w:ed="null" w:edGrp="administrators" w:id=""/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Сторона-1  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  <w:tc>
          <w:tcPr>
            <w:tcW w:w="2562" w:type="pct"/>
            <w:textDirection w:val="lrTb"/>
            <w:noWrap w:val="false"/>
          </w:tcPr>
          <w:p>
            <w:pPr>
              <w:jc w:val="both"/>
              <w:spacing w:line="276" w:lineRule="auto"/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Сторона-2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2438" w:type="pct"/>
            <w:textDirection w:val="lrTb"/>
            <w:noWrap w:val="false"/>
          </w:tcPr>
          <w:p>
            <w:pPr>
              <w:pStyle w:val="869"/>
              <w:spacing w:line="276" w:lineRule="auto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Ассоциация «ХК «Авангард»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line="276" w:lineRule="auto"/>
              <w:widowControl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line="276" w:lineRule="auto"/>
              <w:widowControl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2562" w:type="pct"/>
            <w:textDirection w:val="lrTb"/>
            <w:noWrap w:val="false"/>
          </w:tcPr>
          <w:p>
            <w:pPr>
              <w:jc w:val="both"/>
              <w:spacing w:line="276" w:lineRule="auto"/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</w:tr>
    </w:tbl>
    <w:p>
      <w:pPr>
        <w:spacing w:line="276" w:lineRule="auto"/>
        <w:widowControl/>
        <w:rPr>
          <w:sz w:val="22"/>
          <w:szCs w:val="22"/>
        </w:rPr>
      </w:pPr>
      <w:r>
        <w:rPr>
          <w:sz w:val="22"/>
          <w:szCs w:val="22"/>
        </w:rPr>
      </w:r>
      <w:bookmarkStart w:id="0" w:name="undefined"/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  ________________/Чистяков Г.А.</w:t>
      </w: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/</w:t>
      </w:r>
      <w:bookmarkEnd w:id="0"/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       _________________/_______________/</w:t>
      </w:r>
      <w:permEnd w:displacedbyCustomXml="next" w:id=""/>
      <w:r>
        <w:rPr>
          <w:rFonts w:ascii="Arial" w:hAnsi="Arial" w:cs="Arial"/>
          <w:color w:val="000000"/>
          <w:sz w:val="22"/>
          <w:szCs w:val="22"/>
          <w:lang w:eastAsia="ru-RU"/>
        </w:rPr>
        <w:br/>
        <w:t xml:space="preserve">  М.П.                                                                М.П.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2"/>
        <w:rPr>
          <w:sz w:val="22"/>
          <w:szCs w:val="22"/>
        </w:rPr>
      </w:pPr>
      <w:r>
        <w:rPr>
          <w:sz w:val="22"/>
          <w:szCs w:val="22"/>
          <w:lang w:eastAsia="ru-RU"/>
        </w:rPr>
        <w:br w:type="page" w:clear="all"/>
      </w:r>
      <w:r>
        <w:rPr>
          <w:sz w:val="22"/>
          <w:szCs w:val="22"/>
          <w:lang w:eastAsia="ru-RU"/>
        </w:rPr>
      </w:r>
      <w:r>
        <w:rPr>
          <w:sz w:val="22"/>
          <w:szCs w:val="22"/>
        </w:rPr>
      </w:r>
    </w:p>
    <w:p>
      <w:pPr>
        <w:jc w:val="right"/>
        <w:spacing w:line="276" w:lineRule="auto"/>
        <w:widowControl/>
        <w:rPr>
          <w:sz w:val="22"/>
          <w:szCs w:val="22"/>
        </w:rPr>
      </w:pPr>
      <w:r>
        <w:rPr>
          <w:sz w:val="22"/>
          <w:szCs w:val="22"/>
        </w:rPr>
      </w:r>
      <w:bookmarkStart w:id="0" w:name="undefined"/>
      <w:r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 xml:space="preserve">Приложение № </w:t>
      </w:r>
      <w:r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 xml:space="preserve">2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360"/>
        <w:jc w:val="right"/>
        <w:spacing w:line="276" w:lineRule="auto"/>
        <w:widowControl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к Соглашению о переходе на электронный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360"/>
        <w:jc w:val="right"/>
        <w:spacing w:line="276" w:lineRule="auto"/>
        <w:widowControl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документооборот (ЭДО)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360"/>
        <w:jc w:val="right"/>
        <w:spacing w:line="276" w:lineRule="auto"/>
        <w:widowControl/>
        <w:rPr>
          <w:sz w:val="22"/>
          <w:szCs w:val="22"/>
        </w:rPr>
      </w:pPr>
      <w:r>
        <w:rPr>
          <w:sz w:val="22"/>
          <w:szCs w:val="22"/>
        </w:rPr>
      </w:r>
      <w:permStart w:colFirst="0" w:colLast="0" w:displacedbyCustomXml="next" w:ed="null" w:edGrp="administrators" w:id=""/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от «___» _____________ 20__ г.</w:t>
      </w:r>
      <w:bookmarkEnd w:id="0"/>
      <w:r>
        <w:rPr>
          <w:sz w:val="22"/>
          <w:szCs w:val="22"/>
        </w:rPr>
      </w:r>
      <w:permEnd w:displacedbyCustomXml="next" w:id="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Порядок внесения изменений в выставленные электронные документы и их аннулирования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1.</w:t>
      </w:r>
      <w:r>
        <w:rPr>
          <w:rFonts w:ascii="Arial" w:hAnsi="Arial" w:cs="Arial"/>
          <w:color w:val="000000"/>
          <w:sz w:val="22"/>
          <w:szCs w:val="22"/>
        </w:rPr>
        <w:tab/>
        <w:t xml:space="preserve">В случае обнаружения любой из Сторон в выставленных электронных документах (далее – ЭД), указанных в Приложении № 1 к настоящему Соглашени</w:t>
      </w:r>
      <w:r>
        <w:rPr>
          <w:rFonts w:ascii="Arial" w:hAnsi="Arial" w:cs="Arial"/>
          <w:color w:val="000000"/>
          <w:sz w:val="22"/>
          <w:szCs w:val="22"/>
        </w:rPr>
        <w:t xml:space="preserve">ю</w:t>
      </w:r>
      <w:r>
        <w:rPr>
          <w:rFonts w:ascii="Arial" w:hAnsi="Arial" w:cs="Arial"/>
          <w:color w:val="000000"/>
          <w:sz w:val="22"/>
          <w:szCs w:val="22"/>
        </w:rPr>
        <w:t xml:space="preserve">, ошибки, Стороны осущест</w:t>
      </w:r>
      <w:r>
        <w:rPr>
          <w:rFonts w:ascii="Arial" w:hAnsi="Arial" w:cs="Arial"/>
          <w:color w:val="000000"/>
          <w:sz w:val="22"/>
          <w:szCs w:val="22"/>
        </w:rPr>
        <w:t xml:space="preserve">вляют действия в соответствии с Налоговым кодексом РФ и приказом Минфина России от 05.02.2021 № 14н «Об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</w:t>
      </w:r>
      <w:r>
        <w:rPr>
          <w:rFonts w:ascii="Arial" w:hAnsi="Arial" w:cs="Arial"/>
          <w:color w:val="000000"/>
          <w:sz w:val="22"/>
          <w:szCs w:val="22"/>
        </w:rPr>
        <w:t xml:space="preserve">анной электронной подписи», иными нормативными правовыми актами, применимыми к составлению и исправлению указанных документов. Исправление ошибки в данных документах осуществляется путем выставления Направляющей стороной, подписанного ЭД-исправления (в слу</w:t>
      </w:r>
      <w:r>
        <w:rPr>
          <w:rFonts w:ascii="Arial" w:hAnsi="Arial" w:cs="Arial"/>
          <w:color w:val="000000"/>
          <w:sz w:val="22"/>
          <w:szCs w:val="22"/>
        </w:rPr>
        <w:t xml:space="preserve">чае одностороннего ЭД) и подписания Сторонами ЭД-исправления (в случае двустороннего ЭД). ЭД-исправление должно содержать в себе все реквизиты первоначально выставленного ЭД с заменой тех сведений, в которых была выявлена ошибка, номер и дату исправления.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2. Направляющая Сторона выставляет ЭД-исправление по собственной инициативе, когда она самостоятельно выявила ошибку в первоначально выст</w:t>
      </w:r>
      <w:r>
        <w:rPr>
          <w:rFonts w:ascii="Arial" w:hAnsi="Arial" w:cs="Arial"/>
          <w:color w:val="000000"/>
          <w:sz w:val="22"/>
          <w:szCs w:val="22"/>
        </w:rPr>
        <w:t xml:space="preserve">авленном ЭД, или после получения от Получающей Стороны уведомления об уточнении ЭД. Если Направляющая Сторона выставляет ЭД-исправление по собственной инициативе, она посредством электронной почты уведомляет Получающую сторону о причине такого исправления.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2.1. </w:t>
      </w:r>
      <w:r>
        <w:rPr>
          <w:rFonts w:ascii="Arial" w:hAnsi="Arial" w:cs="Arial"/>
          <w:color w:val="000000"/>
          <w:sz w:val="22"/>
          <w:szCs w:val="22"/>
        </w:rPr>
        <w:t xml:space="preserve">Первоначально выставленные односто</w:t>
      </w:r>
      <w:r>
        <w:rPr>
          <w:rFonts w:ascii="Arial" w:hAnsi="Arial" w:cs="Arial"/>
          <w:color w:val="000000"/>
          <w:sz w:val="22"/>
          <w:szCs w:val="22"/>
        </w:rPr>
        <w:t xml:space="preserve">ронние ЭД утрачивают юридическую силу и не подлежат применению во взаимоотношениях Сторон с момента выставления Направляющей Стороной соответствующих подписанных ЭД-исправлений в установленном нормативными правовыми актами и настоящим Соглашением порядке.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2.</w:t>
      </w:r>
      <w:r>
        <w:rPr>
          <w:rFonts w:ascii="Arial" w:hAnsi="Arial" w:cs="Arial"/>
          <w:color w:val="000000"/>
          <w:sz w:val="22"/>
          <w:szCs w:val="22"/>
        </w:rPr>
        <w:t xml:space="preserve">2</w:t>
      </w:r>
      <w:r>
        <w:rPr>
          <w:rFonts w:ascii="Arial" w:hAnsi="Arial" w:cs="Arial"/>
          <w:color w:val="000000"/>
          <w:sz w:val="22"/>
          <w:szCs w:val="22"/>
        </w:rPr>
        <w:t xml:space="preserve">. Первоначально выставленные двусторонние ЭД, неподписанные Получающей Стороной, не являются первичными учетными документами, не имеют юридической силы и не подлежат применению во взаимоотношениях Сторон.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3</w:t>
      </w:r>
      <w:r>
        <w:rPr>
          <w:rFonts w:ascii="Arial" w:hAnsi="Arial" w:cs="Arial"/>
          <w:color w:val="000000"/>
          <w:sz w:val="22"/>
          <w:szCs w:val="22"/>
        </w:rPr>
        <w:t xml:space="preserve">. Первоначально выставленные ЭД, подписанные П</w:t>
      </w:r>
      <w:r>
        <w:rPr>
          <w:rFonts w:ascii="Arial" w:hAnsi="Arial" w:cs="Arial"/>
          <w:color w:val="000000"/>
          <w:sz w:val="22"/>
          <w:szCs w:val="22"/>
        </w:rPr>
        <w:t xml:space="preserve">олучающей Стороной, признаются утратившими юридическую силу и не подлежащими применению во взаимоотношениях Сторон с момента подписания Сторонами соответствующих ЭД-исправлений в установленном нормативными правовыми актами и настоящим Соглашением порядке.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4</w:t>
      </w:r>
      <w:r>
        <w:rPr>
          <w:rFonts w:ascii="Arial" w:hAnsi="Arial" w:cs="Arial"/>
          <w:color w:val="000000"/>
          <w:sz w:val="22"/>
          <w:szCs w:val="22"/>
        </w:rPr>
        <w:t xml:space="preserve">.</w:t>
      </w:r>
      <w:r>
        <w:rPr>
          <w:rFonts w:ascii="Arial" w:hAnsi="Arial" w:cs="Arial"/>
          <w:color w:val="000000"/>
          <w:sz w:val="22"/>
          <w:szCs w:val="22"/>
        </w:rPr>
        <w:tab/>
        <w:t xml:space="preserve">Стороны договорились, что те ЭД, содержащие ошибку, которые после их исправления путем выставления и подписания ЭД-исправлений, утрати</w:t>
      </w:r>
      <w:r>
        <w:rPr>
          <w:rFonts w:ascii="Arial" w:hAnsi="Arial" w:cs="Arial"/>
          <w:color w:val="000000"/>
          <w:sz w:val="22"/>
          <w:szCs w:val="22"/>
        </w:rPr>
        <w:t xml:space="preserve">ли юридическую силу, подлежат хранению Сторонами по правилам, предусмотренным для документов соответствующего вида, и могут быть использованы во взаимоотношениях друг с другом для целей определения корректности исполнения Сторонами договорных обязательств.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5</w:t>
      </w:r>
      <w:r>
        <w:rPr>
          <w:rFonts w:ascii="Arial" w:hAnsi="Arial" w:cs="Arial"/>
          <w:color w:val="000000"/>
          <w:sz w:val="22"/>
          <w:szCs w:val="22"/>
        </w:rPr>
        <w:t xml:space="preserve">.</w:t>
      </w:r>
      <w:r>
        <w:rPr>
          <w:rFonts w:ascii="Arial" w:hAnsi="Arial" w:cs="Arial"/>
          <w:color w:val="000000"/>
          <w:sz w:val="22"/>
          <w:szCs w:val="22"/>
        </w:rPr>
        <w:tab/>
        <w:t xml:space="preserve">В случае если Направляющая сторона ошибочно выставила ЭД, который не должен был выставляться в адрес Получающей Стороны (когда ЭД выст</w:t>
      </w:r>
      <w:r>
        <w:rPr>
          <w:rFonts w:ascii="Arial" w:hAnsi="Arial" w:cs="Arial"/>
          <w:color w:val="000000"/>
          <w:sz w:val="22"/>
          <w:szCs w:val="22"/>
        </w:rPr>
        <w:t xml:space="preserve">авлен в отношении отсутствующего факта хозяйственной жизни или в отношении одного и того же факта хозяйственной жизни выставлены два или несколько ЭД), Стороны отменяют юридическую значимость выставленного ЭД в соответствии с положениями настоящего пункта.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В случае если оператором ЭДО Стороны-2 является АО «ПФ «СКБ Контур», или Оператор ЭДО, с которым доступна функция подписания соглашения об отмене юридической значимости электронного документа в роуминге, Стороны осуществляют подписание соглашения об</w:t>
      </w:r>
      <w:r>
        <w:rPr>
          <w:rFonts w:ascii="Arial" w:hAnsi="Arial" w:cs="Arial"/>
          <w:color w:val="000000"/>
          <w:sz w:val="22"/>
          <w:szCs w:val="22"/>
        </w:rPr>
        <w:t xml:space="preserve"> отмене юридической значимости электронного документа в соответствии с внутренними правилами АО «ПФ «СКБ Контур», регулирующими работу в его информационной системе и размещенными на его сайте в сети «Интернет». Форма и формат соглашения об отмене юридическ</w:t>
      </w:r>
      <w:r>
        <w:rPr>
          <w:rFonts w:ascii="Arial" w:hAnsi="Arial" w:cs="Arial"/>
          <w:color w:val="000000"/>
          <w:sz w:val="22"/>
          <w:szCs w:val="22"/>
        </w:rPr>
        <w:t xml:space="preserve">ой значимости электронного документа устанавливаются внутренними правилами АО «ПФ «СКБ Контур». Информация о доступности функции подписания соглашения об отмене юридической значимости электронного документа предоставляется по запросу по следующему адресу: </w:t>
      </w:r>
      <w:hyperlink r:id="rId10" w:tooltip="https://www.diadoc.ru/support" w:history="1">
        <w:r>
          <w:rPr>
            <w:rFonts w:ascii="Arial" w:hAnsi="Arial" w:cs="Arial"/>
            <w:color w:val="0563c1"/>
            <w:sz w:val="22"/>
            <w:szCs w:val="22"/>
            <w:u w:val="single"/>
          </w:rPr>
          <w:t xml:space="preserve">https://www.diadoc.ru/support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В случае если Оператором ЭДО Стороны-2 является иное лицо, Направляющая сторона формирует соглашение об отмене юридической значимости электронного документа в формате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pdf</w:t>
      </w:r>
      <w:r>
        <w:rPr>
          <w:rFonts w:ascii="Arial" w:hAnsi="Arial" w:cs="Arial"/>
          <w:color w:val="000000"/>
          <w:sz w:val="22"/>
          <w:szCs w:val="22"/>
        </w:rPr>
        <w:t xml:space="preserve"> по форме, установленной в Приложении № 3 к настоящему Соглашению.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Ошибочно выставленный ЭД признается утратившим юридическую силу с момента подписания Сторонами соглашения об отмене его юридической значимости.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839"/>
        <w:gridCol w:w="5086"/>
      </w:tblGrid>
      <w:tr>
        <w:tblPrEx/>
        <w:trPr/>
        <w:tc>
          <w:tcPr>
            <w:tcW w:w="2438" w:type="pct"/>
            <w:textDirection w:val="lrTb"/>
            <w:noWrap w:val="false"/>
          </w:tcPr>
          <w:p>
            <w:pPr>
              <w:jc w:val="both"/>
              <w:spacing w:line="276" w:lineRule="auto"/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permStart w:colFirst="0" w:colLast="0" w:displacedbyCustomXml="next" w:ed="null" w:edGrp="administrators" w:id=""/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Сторона-1  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  <w:tc>
          <w:tcPr>
            <w:tcW w:w="2562" w:type="pct"/>
            <w:textDirection w:val="lrTb"/>
            <w:noWrap w:val="false"/>
          </w:tcPr>
          <w:p>
            <w:pPr>
              <w:jc w:val="both"/>
              <w:spacing w:line="276" w:lineRule="auto"/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Сторона-2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2438" w:type="pct"/>
            <w:textDirection w:val="lrTb"/>
            <w:noWrap w:val="false"/>
          </w:tcPr>
          <w:p>
            <w:pPr>
              <w:pStyle w:val="869"/>
              <w:spacing w:line="276" w:lineRule="auto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Ассоциация «ХК «Авангард»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line="276" w:lineRule="auto"/>
              <w:widowControl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line="276" w:lineRule="auto"/>
              <w:widowControl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2562" w:type="pct"/>
            <w:textDirection w:val="lrTb"/>
            <w:noWrap w:val="false"/>
          </w:tcPr>
          <w:p>
            <w:pPr>
              <w:jc w:val="both"/>
              <w:spacing w:line="276" w:lineRule="auto"/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</w:tr>
    </w:tbl>
    <w:p>
      <w:pPr>
        <w:spacing w:line="276" w:lineRule="auto"/>
        <w:widowControl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  ________________/Чистяков Г.А.</w:t>
      </w: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/       _________________/_______________/</w:t>
      </w:r>
      <w:permEnd w:displacedbyCustomXml="next" w:id=""/>
      <w:r>
        <w:rPr>
          <w:rFonts w:ascii="Arial" w:hAnsi="Arial" w:cs="Arial"/>
          <w:color w:val="000000"/>
          <w:sz w:val="22"/>
          <w:szCs w:val="22"/>
          <w:lang w:eastAsia="ru-RU"/>
        </w:rPr>
        <w:br/>
        <w:t xml:space="preserve">  М.П.                                                                М.П.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 w:clear="all"/>
      </w:r>
      <w:r>
        <w:rPr>
          <w:rFonts w:ascii="Arial" w:hAnsi="Arial" w:cs="Arial"/>
          <w:color w:val="000000"/>
          <w:sz w:val="22"/>
          <w:szCs w:val="22"/>
        </w:rPr>
      </w:r>
      <w:r>
        <w:rPr>
          <w:sz w:val="22"/>
          <w:szCs w:val="22"/>
        </w:rPr>
      </w:r>
    </w:p>
    <w:p>
      <w:pPr>
        <w:jc w:val="right"/>
        <w:spacing w:line="276" w:lineRule="auto"/>
        <w:widowControl/>
        <w:rPr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 xml:space="preserve">Приложение № </w:t>
      </w:r>
      <w:r>
        <w:rPr>
          <w:rFonts w:ascii="Arial" w:hAnsi="Arial" w:cs="Arial"/>
          <w:b/>
          <w:bCs/>
          <w:color w:val="000000"/>
          <w:sz w:val="22"/>
          <w:szCs w:val="22"/>
          <w:lang w:eastAsia="ru-RU"/>
        </w:rPr>
        <w:t xml:space="preserve">3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360"/>
        <w:jc w:val="right"/>
        <w:spacing w:line="276" w:lineRule="auto"/>
        <w:widowControl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к Соглашению о переходе на электронный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360"/>
        <w:jc w:val="right"/>
        <w:spacing w:line="276" w:lineRule="auto"/>
        <w:widowControl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документооборот (ЭДО)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360"/>
        <w:jc w:val="right"/>
        <w:spacing w:line="276" w:lineRule="auto"/>
        <w:widowControl/>
        <w:rPr>
          <w:sz w:val="22"/>
          <w:szCs w:val="22"/>
        </w:rPr>
      </w:pPr>
      <w:r>
        <w:rPr>
          <w:sz w:val="22"/>
          <w:szCs w:val="22"/>
        </w:rPr>
      </w:r>
      <w:permStart w:colFirst="0" w:colLast="0" w:displacedbyCustomXml="next" w:ed="null" w:edGrp="administrators" w:id=""/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от «___» _____________ 20__ г.</w:t>
      </w:r>
      <w:permEnd w:displacedbyCustomXml="next" w:id="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Форма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Соглашение об отмене юридической значимости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[указать наименование и реквизиты электронного документа]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2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[Указать наименование Стороны-1 (указать ИНН и КПП Стороны-1)] и [указать наименование Стороны-2 (указать ИНН и</w:t>
      </w:r>
      <w:r>
        <w:rPr>
          <w:rFonts w:ascii="Arial" w:hAnsi="Arial" w:cs="Arial"/>
          <w:sz w:val="22"/>
          <w:szCs w:val="22"/>
        </w:rPr>
        <w:t xml:space="preserve"> КПП Стороны-2)] во исполнение заключенного Соглашения об использовании электронного документооборота [указать реквизиты Соглашения] заключили настоящее соглашение об отмене юридической значимости [указать наименование и реквизиты электронного документа].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2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Настоящее соглашение вступает в силу с момента его подписания Сторонами. [указать наименование и реквизиты электронного документа] утрачивает юридическую значимость с момента вступления в силу настоящего соглашения.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714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>
        <w:tblPrEx/>
        <w:trPr/>
        <w:tc>
          <w:tcPr>
            <w:tcW w:w="4813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[</w:t>
            </w:r>
            <w:r>
              <w:rPr>
                <w:rFonts w:ascii="Arial" w:hAnsi="Arial" w:cs="Arial"/>
                <w:sz w:val="22"/>
                <w:szCs w:val="22"/>
              </w:rPr>
              <w:t xml:space="preserve">Электронная подпись Стороны-1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]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W w:w="4814" w:type="dxa"/>
            <w:textDirection w:val="lrTb"/>
            <w:noWrap w:val="false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[</w:t>
            </w:r>
            <w:r>
              <w:rPr>
                <w:rFonts w:ascii="Arial" w:hAnsi="Arial" w:cs="Arial"/>
                <w:sz w:val="22"/>
                <w:szCs w:val="22"/>
              </w:rPr>
              <w:t xml:space="preserve">Электронная подпись Стороны-2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]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</w:tbl>
    <w:p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Форма согласована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839"/>
        <w:gridCol w:w="5086"/>
      </w:tblGrid>
      <w:tr>
        <w:tblPrEx/>
        <w:trPr/>
        <w:tc>
          <w:tcPr>
            <w:tcW w:w="2438" w:type="pct"/>
            <w:textDirection w:val="lrTb"/>
            <w:noWrap w:val="false"/>
          </w:tcPr>
          <w:p>
            <w:pPr>
              <w:jc w:val="both"/>
              <w:spacing w:line="276" w:lineRule="auto"/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permStart w:colFirst="0" w:colLast="0" w:displacedbyCustomXml="next" w:ed="null" w:edGrp="administrators" w:id=""/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Сторона-1  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  <w:tc>
          <w:tcPr>
            <w:tcW w:w="2562" w:type="pct"/>
            <w:textDirection w:val="lrTb"/>
            <w:noWrap w:val="false"/>
          </w:tcPr>
          <w:p>
            <w:pPr>
              <w:jc w:val="both"/>
              <w:spacing w:line="276" w:lineRule="auto"/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  <w:t xml:space="preserve">Сторона-2</w:t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2438" w:type="pct"/>
            <w:textDirection w:val="lrTb"/>
            <w:noWrap w:val="false"/>
          </w:tcPr>
          <w:p>
            <w:pPr>
              <w:pStyle w:val="869"/>
              <w:spacing w:line="276" w:lineRule="auto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Ассоциация «ХК «Авангард»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line="276" w:lineRule="auto"/>
              <w:widowControl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line="276" w:lineRule="auto"/>
              <w:widowControl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2562" w:type="pct"/>
            <w:textDirection w:val="lrTb"/>
            <w:noWrap w:val="false"/>
          </w:tcPr>
          <w:p>
            <w:pPr>
              <w:jc w:val="both"/>
              <w:spacing w:line="276" w:lineRule="auto"/>
              <w:widowControl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</w:p>
        </w:tc>
      </w:tr>
    </w:tbl>
    <w:p>
      <w:pPr>
        <w:spacing w:line="276" w:lineRule="auto"/>
        <w:widowControl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  ________________/</w:t>
      </w:r>
      <w:r>
        <w:rPr>
          <w:rFonts w:ascii="Arial" w:hAnsi="Arial" w:cs="Arial"/>
          <w:sz w:val="22"/>
          <w:szCs w:val="22"/>
          <w:lang w:eastAsia="ru-RU"/>
        </w:rPr>
        <w:t xml:space="preserve">Чистяков Г.А.</w:t>
      </w: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/       </w:t>
        <w:tab/>
        <w:tab/>
        <w:t xml:space="preserve">_________________/_______________/</w:t>
      </w:r>
      <w:permEnd w:displacedbyCustomXml="next" w:id=""/>
      <w:r>
        <w:rPr>
          <w:rFonts w:ascii="Arial" w:hAnsi="Arial" w:cs="Arial"/>
          <w:color w:val="000000"/>
          <w:sz w:val="22"/>
          <w:szCs w:val="22"/>
          <w:lang w:eastAsia="ru-RU"/>
        </w:rPr>
        <w:br/>
        <w:t xml:space="preserve">  М.П.                                                              </w:t>
        <w:tab/>
        <w:t xml:space="preserve">  М.П.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2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rFonts w:ascii="Arial" w:hAnsi="Arial" w:cs="Arial"/>
          <w:b/>
          <w:bCs/>
          <w:color w:val="000000"/>
          <w:sz w:val="22"/>
          <w:szCs w:val="22"/>
        </w:rPr>
      </w:r>
    </w:p>
    <w:p>
      <w:pPr>
        <w:ind w:right="283"/>
        <w:jc w:val="both"/>
        <w:spacing w:line="276" w:lineRule="auto"/>
        <w:widowControl w:val="off"/>
      </w:pPr>
      <w:r>
        <w:rPr>
          <w:rFonts w:ascii="Arial" w:hAnsi="Arial" w:cs="Arial"/>
          <w:b/>
          <w:i/>
          <w:iCs/>
          <w:sz w:val="22"/>
          <w:szCs w:val="22"/>
          <w:lang w:val="ru-RU"/>
        </w:rPr>
      </w:r>
      <w:r>
        <w:rPr>
          <w:sz w:val="22"/>
          <w:szCs w:val="22"/>
        </w:rPr>
      </w:r>
      <w:r/>
    </w:p>
    <w:p>
      <w:pPr>
        <w:spacing w:before="8" w:line="276" w:lineRule="auto"/>
        <w:widowControl w:val="off"/>
        <w:rPr>
          <w:rFonts w:ascii="Arial" w:hAnsi="Arial" w:eastAsia="Calibri" w:cs="Arial"/>
          <w:bCs/>
          <w:i/>
          <w:color w:val="000000"/>
          <w:spacing w:val="-1"/>
          <w:sz w:val="22"/>
          <w:szCs w:val="22"/>
          <w:u w:val="single"/>
          <w14:ligatures w14:val="standardContextual"/>
        </w:rPr>
      </w:pPr>
      <w:r>
        <w:rPr>
          <w:rFonts w:ascii="Arial" w:hAnsi="Arial" w:cs="Arial"/>
          <w:b/>
          <w:sz w:val="22"/>
          <w:szCs w:val="22"/>
          <w:lang w:val="ru-RU" w:eastAsia="en-US"/>
        </w:rPr>
      </w:r>
      <w:r>
        <w:rPr>
          <w:sz w:val="22"/>
          <w:szCs w:val="22"/>
        </w:rPr>
      </w:r>
      <w:r>
        <w:rPr>
          <w:rFonts w:ascii="Arial" w:hAnsi="Arial" w:eastAsia="Calibri" w:cs="Arial"/>
          <w:bCs/>
          <w:i/>
          <w:color w:val="000000"/>
          <w:spacing w:val="-1"/>
          <w:sz w:val="22"/>
          <w:szCs w:val="22"/>
          <w:u w:val="single"/>
          <w14:ligatures w14:val="standardContextual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850" w:right="709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  <w:b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494" w:hanging="720"/>
      </w:pPr>
      <w:rPr>
        <w:rFonts w:hint="default"/>
        <w:b/>
        <w:i w:val="0"/>
      </w:rPr>
    </w:lvl>
    <w:lvl w:ilvl="3">
      <w:start w:val="1"/>
      <w:numFmt w:val="decimal"/>
      <w:isLgl/>
      <w:suff w:val="tab"/>
      <w:lvlText w:val="%1.%2.%3.%4."/>
      <w:lvlJc w:val="left"/>
      <w:pPr>
        <w:ind w:left="2061" w:hanging="1080"/>
      </w:pPr>
      <w:rPr>
        <w:rFonts w:hint="default"/>
        <w:b w:val="0"/>
      </w:rPr>
    </w:lvl>
    <w:lvl w:ilvl="4">
      <w:start w:val="1"/>
      <w:numFmt w:val="decimal"/>
      <w:isLgl/>
      <w:suff w:val="tab"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2835" w:hanging="1440"/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609" w:hanging="1800"/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3409" w:hanging="432"/>
      </w:pPr>
      <w:rPr>
        <w:b w:val="0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  <w:b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494" w:hanging="720"/>
      </w:pPr>
      <w:rPr>
        <w:rFonts w:hint="default"/>
        <w:b/>
        <w:i w:val="0"/>
      </w:rPr>
    </w:lvl>
    <w:lvl w:ilvl="3">
      <w:start w:val="1"/>
      <w:numFmt w:val="decimal"/>
      <w:isLgl/>
      <w:suff w:val="tab"/>
      <w:lvlText w:val="%1.%2.%3.%4."/>
      <w:lvlJc w:val="left"/>
      <w:pPr>
        <w:ind w:left="2061" w:hanging="1080"/>
      </w:pPr>
      <w:rPr>
        <w:rFonts w:hint="default"/>
        <w:b w:val="0"/>
      </w:rPr>
    </w:lvl>
    <w:lvl w:ilvl="4">
      <w:start w:val="1"/>
      <w:numFmt w:val="decimal"/>
      <w:isLgl/>
      <w:suff w:val="tab"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2835" w:hanging="1440"/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609" w:hanging="1800"/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866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8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0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2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74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6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8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0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26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8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  <w:b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494" w:hanging="720"/>
      </w:pPr>
      <w:rPr>
        <w:rFonts w:hint="default"/>
        <w:b/>
        <w:i w:val="0"/>
      </w:rPr>
    </w:lvl>
    <w:lvl w:ilvl="3">
      <w:start w:val="1"/>
      <w:numFmt w:val="decimal"/>
      <w:isLgl/>
      <w:suff w:val="tab"/>
      <w:lvlText w:val="%1.%2.%3.%4."/>
      <w:lvlJc w:val="left"/>
      <w:pPr>
        <w:ind w:left="2061" w:hanging="1080"/>
      </w:pPr>
      <w:rPr>
        <w:rFonts w:hint="default"/>
        <w:b w:val="0"/>
      </w:rPr>
    </w:lvl>
    <w:lvl w:ilvl="4">
      <w:start w:val="1"/>
      <w:numFmt w:val="decimal"/>
      <w:isLgl/>
      <w:suff w:val="tab"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2835" w:hanging="1440"/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609" w:hanging="1800"/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708"/>
        <w:jc w:val="right"/>
      </w:pPr>
      <w:rPr>
        <w:rFonts w:hint="default" w:ascii="Arial" w:hAnsi="Arial" w:eastAsia="Times New Roman" w:cs="Arial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08" w:hanging="70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217" w:hanging="70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25" w:hanging="70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34" w:hanging="70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43" w:hanging="70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51" w:hanging="70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60" w:hanging="70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269" w:hanging="708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58"/>
    <w:next w:val="858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58"/>
    <w:next w:val="858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8"/>
    <w:next w:val="858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basedOn w:val="85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4">
    <w:name w:val="List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5">
    <w:name w:val="List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6">
    <w:name w:val="List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7">
    <w:name w:val="List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8">
    <w:name w:val="List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9">
    <w:name w:val="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 &amp; 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8">
    <w:name w:val="Bordered &amp; 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9">
    <w:name w:val="Bordered &amp; 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0">
    <w:name w:val="Bordered &amp; 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1">
    <w:name w:val="Bordered &amp; 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2">
    <w:name w:val="Bordered &amp; 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3">
    <w:name w:val="Bordered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</w:style>
  <w:style w:type="table" w:styleId="8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0" w:default="1">
    <w:name w:val="No List"/>
    <w:uiPriority w:val="99"/>
    <w:semiHidden/>
    <w:unhideWhenUsed/>
  </w:style>
  <w:style w:type="paragraph" w:styleId="861">
    <w:name w:val="No Spacing"/>
    <w:basedOn w:val="858"/>
    <w:uiPriority w:val="1"/>
    <w:qFormat/>
    <w:pPr>
      <w:spacing w:after="0" w:line="240" w:lineRule="auto"/>
    </w:pPr>
  </w:style>
  <w:style w:type="paragraph" w:styleId="862">
    <w:name w:val="List Paragraph"/>
    <w:basedOn w:val="858"/>
    <w:uiPriority w:val="34"/>
    <w:qFormat/>
    <w:pPr>
      <w:contextualSpacing/>
      <w:ind w:left="720"/>
    </w:pPr>
  </w:style>
  <w:style w:type="character" w:styleId="863" w:default="1">
    <w:name w:val="Default Paragraph Font"/>
    <w:uiPriority w:val="1"/>
    <w:semiHidden/>
    <w:unhideWhenUsed/>
  </w:style>
  <w:style w:type="paragraph" w:styleId="864" w:customStyle="1">
    <w:name w:val="Body Text Indent 3"/>
    <w:pPr>
      <w:contextualSpacing w:val="0"/>
      <w:ind w:left="0" w:right="-143" w:firstLine="284"/>
      <w:jc w:val="both"/>
      <w:keepLines w:val="0"/>
      <w:keepNext w:val="0"/>
      <w:pageBreakBefore w:val="0"/>
      <w:spacing w:before="0" w:beforeAutospacing="0" w:after="0" w:afterAutospacing="0" w:line="16" w:lineRule="atLeast"/>
      <w:shd w:val="nil"/>
      <w:widowControl/>
      <w:tabs>
        <w:tab w:val="left" w:pos="-2127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5" w:customStyle="1">
    <w:name w:val="Body Text Indent"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6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7" w:customStyle="1">
    <w:name w:val="Body Text Indent 2"/>
    <w:pPr>
      <w:contextualSpacing w:val="0"/>
      <w:ind w:left="0" w:right="-143" w:firstLine="720"/>
      <w:jc w:val="both"/>
      <w:keepLines w:val="0"/>
      <w:keepNext w:val="0"/>
      <w:pageBreakBefore w:val="0"/>
      <w:spacing w:before="0" w:beforeAutospacing="0" w:after="0" w:afterAutospacing="0" w:line="16" w:lineRule="atLeas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8" w:customStyle="1">
    <w:name w:val="Body Text"/>
    <w:uiPriority w:val="1"/>
    <w:qFormat/>
    <w:pPr>
      <w:contextualSpacing w:val="0"/>
      <w:ind w:left="192" w:right="0" w:firstLine="708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69" w:customStyle="1">
    <w:name w:val="Table Paragraph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table" w:styleId="870" w:customStyle="1">
    <w:name w:val="Table Normal"/>
    <w:uiPriority w:val="2"/>
    <w:semiHidden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top w:w="0" w:type="dxa"/>
        <w:right w:w="0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paragraph" w:styleId="1_1483" w:customStyle="1">
    <w:name w:val="List Continue 2"/>
    <w:basedOn w:val="758"/>
    <w:uiPriority w:val="99"/>
    <w:unhideWhenUsed/>
    <w:pPr>
      <w:contextualSpacing/>
      <w:ind w:left="566" w:right="0" w:firstLine="567"/>
      <w:jc w:val="both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diadoc.ru/roaming/working-with" TargetMode="External"/><Relationship Id="rId10" Type="http://schemas.openxmlformats.org/officeDocument/2006/relationships/hyperlink" Target="https://www.diadoc.ru/support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2025-09-18T10:54:16Z</dcterms:modified>
</cp:coreProperties>
</file>